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581902" w14:textId="0CB7C51D" w:rsidR="00394C6C" w:rsidRPr="00394C6C" w:rsidRDefault="00394C6C" w:rsidP="00394C6C">
      <w:pPr>
        <w:widowControl w:val="0"/>
        <w:tabs>
          <w:tab w:val="left" w:pos="1701"/>
          <w:tab w:val="right" w:pos="9923"/>
        </w:tabs>
        <w:spacing w:before="120" w:after="0"/>
        <w:rPr>
          <w:rFonts w:cs="Times New Roman"/>
          <w:b/>
          <w:sz w:val="24"/>
          <w:lang w:val="de-DE" w:eastAsia="x-none"/>
        </w:rPr>
      </w:pPr>
      <w:bookmarkStart w:id="0" w:name="_Hlk131539195"/>
      <w:r w:rsidRPr="00394C6C">
        <w:rPr>
          <w:rFonts w:cs="Times New Roman"/>
          <w:b/>
          <w:sz w:val="24"/>
          <w:lang w:val="de-DE" w:eastAsia="x-none"/>
        </w:rPr>
        <w:t>3GPP TSG-RAN WG2 Meeting #125bis</w:t>
      </w:r>
      <w:r w:rsidRPr="00394C6C">
        <w:rPr>
          <w:rFonts w:cs="Times New Roman"/>
          <w:b/>
          <w:sz w:val="24"/>
          <w:lang w:val="de-DE" w:eastAsia="x-none"/>
        </w:rPr>
        <w:tab/>
        <w:t>R2-240</w:t>
      </w:r>
      <w:r w:rsidR="001874B1">
        <w:rPr>
          <w:rFonts w:cs="Times New Roman"/>
          <w:b/>
          <w:sz w:val="24"/>
          <w:lang w:val="de-DE" w:eastAsia="x-none"/>
        </w:rPr>
        <w:t>2983</w:t>
      </w:r>
    </w:p>
    <w:p w14:paraId="1DC41894" w14:textId="77777777" w:rsidR="00394C6C" w:rsidRPr="00394C6C" w:rsidRDefault="00394C6C" w:rsidP="00394C6C">
      <w:pPr>
        <w:widowControl w:val="0"/>
        <w:tabs>
          <w:tab w:val="left" w:pos="1701"/>
          <w:tab w:val="right" w:pos="9923"/>
        </w:tabs>
        <w:spacing w:before="120" w:after="0"/>
        <w:rPr>
          <w:rFonts w:cs="Times New Roman"/>
          <w:b/>
          <w:sz w:val="24"/>
          <w:lang w:val="de-DE" w:eastAsia="x-none"/>
        </w:rPr>
      </w:pPr>
      <w:r w:rsidRPr="00394C6C">
        <w:rPr>
          <w:rFonts w:cs="Times New Roman"/>
          <w:b/>
          <w:sz w:val="24"/>
          <w:lang w:val="de-DE" w:eastAsia="x-none"/>
        </w:rPr>
        <w:t>Changsha, China,  April 15th – 19th, 2024</w:t>
      </w:r>
    </w:p>
    <w:p w14:paraId="11776FA6" w14:textId="06AFA4F6" w:rsidR="00A209D6" w:rsidRPr="00465587" w:rsidRDefault="00A209D6" w:rsidP="00E94277">
      <w:pPr>
        <w:pStyle w:val="a3"/>
        <w:tabs>
          <w:tab w:val="right" w:pos="9639"/>
        </w:tabs>
        <w:rPr>
          <w:bCs/>
          <w:sz w:val="24"/>
          <w:szCs w:val="24"/>
          <w:lang w:eastAsia="zh-CN"/>
        </w:rPr>
      </w:pPr>
      <w:r>
        <w:rPr>
          <w:noProof w:val="0"/>
          <w:sz w:val="24"/>
          <w:szCs w:val="24"/>
          <w:lang w:eastAsia="zh-CN"/>
        </w:rPr>
        <w:tab/>
      </w:r>
    </w:p>
    <w:p w14:paraId="403CB9C0" w14:textId="77777777" w:rsidR="00A209D6" w:rsidRPr="00B266B0" w:rsidRDefault="00A209D6" w:rsidP="00A209D6">
      <w:pPr>
        <w:pStyle w:val="a3"/>
        <w:rPr>
          <w:bCs/>
          <w:noProof w:val="0"/>
          <w:sz w:val="24"/>
        </w:rPr>
      </w:pPr>
    </w:p>
    <w:p w14:paraId="74AEDB1B" w14:textId="708ACA3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B0758">
        <w:rPr>
          <w:rFonts w:cs="Arial"/>
          <w:b/>
          <w:bCs/>
          <w:sz w:val="24"/>
        </w:rPr>
        <w:t>8.6.3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bookmarkStart w:id="1" w:name="_GoBack"/>
      <w:bookmarkEnd w:id="1"/>
    </w:p>
    <w:p w14:paraId="0FA3EF00" w14:textId="708F5620"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B0758">
        <w:rPr>
          <w:rFonts w:eastAsia="SimSun"/>
          <w:b/>
          <w:bCs/>
          <w:sz w:val="24"/>
          <w:szCs w:val="20"/>
          <w:lang w:val="en-GB" w:eastAsia="en-US"/>
        </w:rPr>
        <w:t>Support of Event-Triggered L1 Measurement Enhancements for LTM</w:t>
      </w:r>
    </w:p>
    <w:p w14:paraId="1E3534A1" w14:textId="018A4B09"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2931ADA2" w14:textId="11844818" w:rsidR="00F825CA" w:rsidRPr="00394C6C" w:rsidRDefault="00394C6C" w:rsidP="00394C6C">
      <w:pPr>
        <w:jc w:val="both"/>
        <w:rPr>
          <w:rFonts w:eastAsia="맑은 고딕"/>
          <w:lang w:val="en-GB" w:eastAsia="ko-KR"/>
        </w:rPr>
      </w:pPr>
      <w:r>
        <w:rPr>
          <w:rFonts w:eastAsia="맑은 고딕" w:hint="eastAsia"/>
          <w:lang w:val="en-GB" w:eastAsia="ko-KR"/>
        </w:rPr>
        <w:t xml:space="preserve">In </w:t>
      </w:r>
      <w:r>
        <w:rPr>
          <w:rFonts w:eastAsia="맑은 고딕"/>
          <w:lang w:val="en-GB" w:eastAsia="ko-KR"/>
        </w:rPr>
        <w:t xml:space="preserve">the WID of </w:t>
      </w:r>
      <w:r w:rsidRPr="00394C6C">
        <w:rPr>
          <w:rFonts w:eastAsia="맑은 고딕"/>
          <w:lang w:val="en-GB" w:eastAsia="ko-KR"/>
        </w:rPr>
        <w:t>NR mobility enhancements Phase 4</w:t>
      </w:r>
      <w:r>
        <w:rPr>
          <w:rFonts w:eastAsia="맑은 고딕"/>
          <w:lang w:val="en-GB" w:eastAsia="ko-KR"/>
        </w:rPr>
        <w:t xml:space="preserve"> [1], the main objective </w:t>
      </w:r>
      <w:r>
        <w:rPr>
          <w:rFonts w:eastAsia="맑은 고딕" w:hint="eastAsia"/>
          <w:lang w:val="en-GB" w:eastAsia="ko-KR"/>
        </w:rPr>
        <w:t xml:space="preserve">is to support </w:t>
      </w:r>
      <w:r w:rsidR="004B0758">
        <w:rPr>
          <w:rFonts w:eastAsia="맑은 고딕"/>
          <w:lang w:val="en-GB" w:eastAsia="ko-KR"/>
        </w:rPr>
        <w:t>the enhanced measurement mainly for the event triggered L1 measurement report</w:t>
      </w:r>
      <w:r>
        <w:rPr>
          <w:rFonts w:eastAsia="맑은 고딕" w:hint="eastAsia"/>
          <w:lang w:val="en-GB" w:eastAsia="ko-KR"/>
        </w:rPr>
        <w:t xml:space="preserve"> and the detail scenario and features are provided in below.</w:t>
      </w:r>
    </w:p>
    <w:tbl>
      <w:tblPr>
        <w:tblStyle w:val="ad"/>
        <w:tblW w:w="0" w:type="auto"/>
        <w:tblLook w:val="04A0" w:firstRow="1" w:lastRow="0" w:firstColumn="1" w:lastColumn="0" w:noHBand="0" w:noVBand="1"/>
      </w:tblPr>
      <w:tblGrid>
        <w:gridCol w:w="9631"/>
      </w:tblGrid>
      <w:tr w:rsidR="00394C6C" w14:paraId="31170C02" w14:textId="77777777" w:rsidTr="00394C6C">
        <w:tc>
          <w:tcPr>
            <w:tcW w:w="9631" w:type="dxa"/>
          </w:tcPr>
          <w:p w14:paraId="2F3C6D98" w14:textId="77777777" w:rsidR="004B0758" w:rsidRPr="004B0758" w:rsidRDefault="004B0758" w:rsidP="004B0758">
            <w:pPr>
              <w:numPr>
                <w:ilvl w:val="0"/>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4B0758">
              <w:rPr>
                <w:rFonts w:ascii="Times New Roman" w:eastAsia="맑은 고딕" w:hAnsi="Times New Roman" w:cs="Times New Roman"/>
                <w:bCs/>
                <w:szCs w:val="20"/>
                <w:lang w:val="en-GB"/>
              </w:rPr>
              <w:t>Measurements related enhancements for purpose of supporting LTM: [RAN2, RAN1]</w:t>
            </w:r>
          </w:p>
          <w:p w14:paraId="3C4535DD" w14:textId="77777777" w:rsidR="004B0758" w:rsidRPr="004B0758" w:rsidRDefault="004B0758" w:rsidP="004B0758">
            <w:pPr>
              <w:numPr>
                <w:ilvl w:val="1"/>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4B0758">
              <w:rPr>
                <w:rFonts w:ascii="Times New Roman" w:eastAsia="맑은 고딕" w:hAnsi="Times New Roman" w:cs="Times New Roman"/>
                <w:bCs/>
                <w:szCs w:val="20"/>
                <w:lang w:val="en-GB"/>
              </w:rPr>
              <w:t>Measurement related enhancements are applicable to Intra-CU MCG/SCG LTM and Inter-CU MCG/SCG LTM</w:t>
            </w:r>
          </w:p>
          <w:p w14:paraId="46302A5D" w14:textId="77777777" w:rsidR="004B0758" w:rsidRPr="004B0758" w:rsidRDefault="004B0758" w:rsidP="004B0758">
            <w:pPr>
              <w:numPr>
                <w:ilvl w:val="1"/>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4B0758">
              <w:rPr>
                <w:rFonts w:ascii="Times New Roman" w:eastAsia="맑은 고딕" w:hAnsi="Times New Roman" w:cs="Times New Roman"/>
                <w:bCs/>
                <w:szCs w:val="20"/>
                <w:lang w:val="en-GB"/>
              </w:rPr>
              <w:t>Specify necessary components to support event triggered L1 measurement reporting [RAN2, RAN1]</w:t>
            </w:r>
          </w:p>
          <w:p w14:paraId="40D60BC6" w14:textId="77777777" w:rsidR="004B0758" w:rsidRPr="004B0758" w:rsidRDefault="004B0758" w:rsidP="004B0758">
            <w:pPr>
              <w:numPr>
                <w:ilvl w:val="2"/>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4B0758">
              <w:rPr>
                <w:rFonts w:ascii="Times New Roman" w:eastAsia="맑은 고딕" w:hAnsi="Times New Roman" w:cs="Times New Roman"/>
                <w:bCs/>
                <w:szCs w:val="20"/>
                <w:lang w:val="en-GB"/>
              </w:rPr>
              <w:t>RAN1 and RAN2 to progress independently on the event triggered measurements objectives of their respective MIMO and Mobility enhancement WIs. Review progress at RAN#105 to see if any modification of objectives is required to avoid/manage any overlap in the work</w:t>
            </w:r>
          </w:p>
          <w:p w14:paraId="6E8E8A89" w14:textId="77777777" w:rsidR="004B0758" w:rsidRPr="004B0758" w:rsidRDefault="004B0758" w:rsidP="004B0758">
            <w:pPr>
              <w:numPr>
                <w:ilvl w:val="1"/>
                <w:numId w:val="40"/>
              </w:numPr>
              <w:overflowPunct w:val="0"/>
              <w:autoSpaceDE w:val="0"/>
              <w:autoSpaceDN w:val="0"/>
              <w:adjustRightInd w:val="0"/>
              <w:spacing w:after="0"/>
              <w:textAlignment w:val="baseline"/>
              <w:rPr>
                <w:rFonts w:ascii="Times New Roman" w:eastAsia="맑은 고딕" w:hAnsi="Times New Roman" w:cs="Times New Roman"/>
                <w:bCs/>
                <w:szCs w:val="20"/>
                <w:lang w:val="en-GB"/>
              </w:rPr>
            </w:pPr>
            <w:r w:rsidRPr="004B0758">
              <w:rPr>
                <w:rFonts w:ascii="Times New Roman" w:eastAsia="맑은 고딕" w:hAnsi="Times New Roman" w:cs="Times New Roman"/>
                <w:bCs/>
                <w:szCs w:val="20"/>
                <w:lang w:val="en-GB"/>
              </w:rPr>
              <w:t>Specify support for CSI-RS measurements for LTM procedures and enable CSI-RS based beam management, and/or other necessary physical layer operations on candidate cells before LTM [RAN1]</w:t>
            </w:r>
          </w:p>
          <w:p w14:paraId="72333221" w14:textId="0C98EEE1" w:rsidR="00394C6C" w:rsidRPr="00394C6C" w:rsidRDefault="00394C6C" w:rsidP="004B0758">
            <w:pPr>
              <w:overflowPunct w:val="0"/>
              <w:autoSpaceDE w:val="0"/>
              <w:autoSpaceDN w:val="0"/>
              <w:adjustRightInd w:val="0"/>
              <w:spacing w:after="0"/>
              <w:ind w:left="1080"/>
              <w:textAlignment w:val="baseline"/>
              <w:rPr>
                <w:rFonts w:ascii="Times New Roman" w:eastAsia="맑은 고딕" w:hAnsi="Times New Roman" w:cs="Times New Roman"/>
                <w:bCs/>
                <w:szCs w:val="20"/>
                <w:lang w:val="en-GB"/>
              </w:rPr>
            </w:pPr>
          </w:p>
        </w:tc>
      </w:tr>
    </w:tbl>
    <w:p w14:paraId="3A2E91DE" w14:textId="77777777" w:rsidR="005001FE" w:rsidRDefault="005001FE" w:rsidP="0098195C">
      <w:pPr>
        <w:jc w:val="both"/>
        <w:rPr>
          <w:rFonts w:eastAsia="맑은 고딕"/>
          <w:lang w:val="en-GB" w:eastAsia="ko-KR"/>
        </w:rPr>
      </w:pPr>
    </w:p>
    <w:p w14:paraId="33F27C35" w14:textId="08F54C62" w:rsidR="0098195C" w:rsidRPr="0098195C" w:rsidRDefault="0098195C" w:rsidP="0098195C">
      <w:pPr>
        <w:jc w:val="both"/>
        <w:rPr>
          <w:rFonts w:eastAsia="맑은 고딕"/>
          <w:lang w:val="en-GB" w:eastAsia="ko-KR"/>
        </w:rPr>
      </w:pPr>
      <w:r>
        <w:rPr>
          <w:rFonts w:eastAsia="맑은 고딕" w:hint="eastAsia"/>
          <w:lang w:val="en-GB" w:eastAsia="ko-KR"/>
        </w:rPr>
        <w:t>In this contribution</w:t>
      </w:r>
      <w:r>
        <w:rPr>
          <w:rFonts w:eastAsia="맑은 고딕"/>
          <w:lang w:val="en-GB" w:eastAsia="ko-KR"/>
        </w:rPr>
        <w:t>, we provide the view to support</w:t>
      </w:r>
      <w:r w:rsidR="00397197">
        <w:rPr>
          <w:rFonts w:eastAsia="맑은 고딕"/>
          <w:lang w:val="en-GB" w:eastAsia="ko-KR"/>
        </w:rPr>
        <w:t xml:space="preserve"> the</w:t>
      </w:r>
      <w:r>
        <w:rPr>
          <w:rFonts w:eastAsia="맑은 고딕"/>
          <w:lang w:val="en-GB" w:eastAsia="ko-KR"/>
        </w:rPr>
        <w:t xml:space="preserve"> </w:t>
      </w:r>
      <w:r w:rsidR="00397197" w:rsidRPr="00397197">
        <w:rPr>
          <w:rFonts w:eastAsia="맑은 고딕"/>
          <w:lang w:val="en-GB" w:eastAsia="ko-KR"/>
        </w:rPr>
        <w:t>event triggered L1 measurement re</w:t>
      </w:r>
      <w:r w:rsidR="00397197">
        <w:rPr>
          <w:rFonts w:eastAsia="맑은 고딕"/>
          <w:lang w:val="en-GB" w:eastAsia="ko-KR"/>
        </w:rPr>
        <w:t>porting.</w:t>
      </w:r>
    </w:p>
    <w:p w14:paraId="51ABF603" w14:textId="77F16EB6" w:rsidR="00DC6A61" w:rsidRPr="006E13D1" w:rsidRDefault="00DC6A61" w:rsidP="00B7538C">
      <w:pPr>
        <w:pStyle w:val="1"/>
      </w:pPr>
      <w:r>
        <w:t>Discussion</w:t>
      </w:r>
    </w:p>
    <w:bookmarkEnd w:id="0"/>
    <w:p w14:paraId="50AE7F4A" w14:textId="14A295A6" w:rsidR="00902BC5" w:rsidRDefault="00C35CFE" w:rsidP="00902BC5">
      <w:pPr>
        <w:pStyle w:val="2"/>
      </w:pPr>
      <w:r>
        <w:t>Introduction</w:t>
      </w:r>
    </w:p>
    <w:p w14:paraId="271C36CA" w14:textId="5DB6C01B" w:rsidR="00FD66F0" w:rsidRDefault="00C35CFE" w:rsidP="00426BF2">
      <w:pPr>
        <w:jc w:val="both"/>
        <w:rPr>
          <w:lang w:val="en-GB" w:eastAsia="ja-JP"/>
        </w:rPr>
      </w:pPr>
      <w:r>
        <w:rPr>
          <w:lang w:val="en-GB" w:eastAsia="ja-JP"/>
        </w:rPr>
        <w:t>According to the WID [1], m</w:t>
      </w:r>
      <w:r w:rsidRPr="00C35CFE">
        <w:rPr>
          <w:lang w:val="en-GB" w:eastAsia="ja-JP"/>
        </w:rPr>
        <w:t>easurement related enhancements are applicable to Intra-CU MCG/SCG LTM and Inter-CU MCG/SCG LTM</w:t>
      </w:r>
      <w:r w:rsidR="00FD66F0">
        <w:rPr>
          <w:lang w:val="en-GB" w:eastAsia="ja-JP"/>
        </w:rPr>
        <w:t xml:space="preserve"> and two main feature would be:</w:t>
      </w:r>
    </w:p>
    <w:p w14:paraId="51570DDE" w14:textId="73A07B4F" w:rsidR="007E0CC9" w:rsidRPr="007E0CC9" w:rsidRDefault="00FD66F0" w:rsidP="007E0CC9">
      <w:pPr>
        <w:pStyle w:val="a8"/>
        <w:numPr>
          <w:ilvl w:val="0"/>
          <w:numId w:val="42"/>
        </w:numPr>
        <w:jc w:val="both"/>
        <w:rPr>
          <w:rFonts w:eastAsia="맑은 고딕"/>
          <w:color w:val="000000"/>
          <w:sz w:val="20"/>
          <w:lang w:eastAsia="ko-KR"/>
        </w:rPr>
      </w:pPr>
      <w:r>
        <w:rPr>
          <w:sz w:val="20"/>
          <w:lang w:val="en-GB" w:eastAsia="ja-JP"/>
        </w:rPr>
        <w:t xml:space="preserve">Event triggered L1 measurement report </w:t>
      </w:r>
    </w:p>
    <w:p w14:paraId="77204396" w14:textId="02B92FBD" w:rsidR="007E0CC9" w:rsidRPr="007E0CC9" w:rsidRDefault="00FD66F0" w:rsidP="007E0CC9">
      <w:pPr>
        <w:pStyle w:val="a8"/>
        <w:numPr>
          <w:ilvl w:val="0"/>
          <w:numId w:val="42"/>
        </w:numPr>
        <w:jc w:val="both"/>
        <w:rPr>
          <w:rFonts w:eastAsia="맑은 고딕"/>
          <w:color w:val="000000"/>
          <w:sz w:val="20"/>
          <w:lang w:eastAsia="ko-KR"/>
        </w:rPr>
      </w:pPr>
      <w:r>
        <w:rPr>
          <w:rFonts w:eastAsia="맑은 고딕"/>
          <w:color w:val="000000"/>
          <w:sz w:val="20"/>
          <w:lang w:eastAsia="ko-KR"/>
        </w:rPr>
        <w:t>CSI-RS measurement for LTM</w:t>
      </w:r>
    </w:p>
    <w:p w14:paraId="272ABA40" w14:textId="77777777" w:rsidR="007E0CC9" w:rsidRDefault="007E0CC9">
      <w:pPr>
        <w:spacing w:after="0"/>
        <w:rPr>
          <w:color w:val="000000"/>
        </w:rPr>
      </w:pPr>
    </w:p>
    <w:p w14:paraId="0ECAE11F" w14:textId="4A5DA881" w:rsidR="00C5072C" w:rsidRDefault="00FD66F0" w:rsidP="007E0CC9">
      <w:pPr>
        <w:pStyle w:val="Doc-text2"/>
        <w:ind w:left="0" w:firstLine="0"/>
        <w:jc w:val="both"/>
        <w:rPr>
          <w:rFonts w:eastAsia="맑은 고딕"/>
          <w:lang w:val="en-GB" w:eastAsia="ko-KR"/>
        </w:rPr>
      </w:pPr>
      <w:r w:rsidRPr="00FD66F0">
        <w:rPr>
          <w:rFonts w:eastAsia="맑은 고딕" w:hint="eastAsia"/>
          <w:lang w:val="en-GB" w:eastAsia="ko-KR"/>
        </w:rPr>
        <w:t>First,</w:t>
      </w:r>
      <w:r>
        <w:rPr>
          <w:rFonts w:eastAsia="맑은 고딕"/>
          <w:lang w:val="en-GB" w:eastAsia="ko-KR"/>
        </w:rPr>
        <w:t xml:space="preserve"> </w:t>
      </w:r>
      <w:r w:rsidR="00C5072C">
        <w:rPr>
          <w:rFonts w:eastAsia="맑은 고딕"/>
          <w:lang w:val="en-GB" w:eastAsia="ko-KR"/>
        </w:rPr>
        <w:t xml:space="preserve">the </w:t>
      </w:r>
      <w:r>
        <w:rPr>
          <w:rFonts w:eastAsia="맑은 고딕"/>
          <w:lang w:val="en-GB" w:eastAsia="ko-KR"/>
        </w:rPr>
        <w:t xml:space="preserve">event triggered L1 measurement reporting </w:t>
      </w:r>
      <w:r w:rsidR="00C5072C">
        <w:rPr>
          <w:rFonts w:eastAsia="맑은 고딕"/>
          <w:lang w:val="en-GB" w:eastAsia="ko-KR"/>
        </w:rPr>
        <w:t xml:space="preserve">is the </w:t>
      </w:r>
      <w:r>
        <w:rPr>
          <w:rFonts w:eastAsia="맑은 고딕"/>
          <w:lang w:val="en-GB" w:eastAsia="ko-KR"/>
        </w:rPr>
        <w:t xml:space="preserve">work scope in both Rel-19 MIMO and mobility enhancement WIs. From our understanding the difference of the work scope between Rel-19 MIMO and mobility enhancement WIs is the applicable scenario. For Rel-19 MIMO, the event triggered L1 measurement reporting considers the </w:t>
      </w:r>
      <w:r w:rsidR="00C5072C">
        <w:rPr>
          <w:rFonts w:eastAsia="맑은 고딕"/>
          <w:lang w:val="en-GB" w:eastAsia="ko-KR"/>
        </w:rPr>
        <w:t xml:space="preserve">enhancements of </w:t>
      </w:r>
      <w:r>
        <w:rPr>
          <w:rFonts w:eastAsia="맑은 고딕"/>
          <w:lang w:val="en-GB" w:eastAsia="ko-KR"/>
        </w:rPr>
        <w:t xml:space="preserve">the beam management </w:t>
      </w:r>
      <w:r w:rsidR="00C5072C">
        <w:rPr>
          <w:rFonts w:eastAsia="맑은 고딕"/>
          <w:lang w:val="en-GB" w:eastAsia="ko-KR"/>
        </w:rPr>
        <w:t xml:space="preserve">(i.e. inter-cell beam management (ICBM)) </w:t>
      </w:r>
      <w:r>
        <w:rPr>
          <w:rFonts w:eastAsia="맑은 고딕"/>
          <w:lang w:val="en-GB" w:eastAsia="ko-KR"/>
        </w:rPr>
        <w:t xml:space="preserve">in terms of </w:t>
      </w:r>
      <w:r w:rsidRPr="000D100E">
        <w:rPr>
          <w:rFonts w:eastAsia="Times New Roman"/>
          <w:lang w:eastAsia="en-US"/>
        </w:rPr>
        <w:t>reducing overhead and/or latency</w:t>
      </w:r>
      <w:r>
        <w:rPr>
          <w:rFonts w:eastAsia="Times New Roman"/>
          <w:lang w:eastAsia="en-US"/>
        </w:rPr>
        <w:t>.</w:t>
      </w:r>
      <w:r w:rsidR="00C5072C">
        <w:rPr>
          <w:rFonts w:eastAsia="Times New Roman"/>
          <w:lang w:eastAsia="en-US"/>
        </w:rPr>
        <w:t xml:space="preserve"> However, the Rel-19 LTM considers the </w:t>
      </w:r>
      <w:r w:rsidR="00C5072C">
        <w:rPr>
          <w:rFonts w:eastAsia="맑은 고딕"/>
          <w:lang w:val="en-GB" w:eastAsia="ko-KR"/>
        </w:rPr>
        <w:t>event triggered L1 measurement reporting are used for the cell switch. The basic principle would be same between the scope of the Rel-19 MIMO and mobility enhancements i.e. enhance the L1 measurement report using the event-triggering mechanism.</w:t>
      </w:r>
    </w:p>
    <w:p w14:paraId="06164624" w14:textId="41D543DB" w:rsidR="00C5072C" w:rsidRDefault="00C5072C" w:rsidP="007E0CC9">
      <w:pPr>
        <w:pStyle w:val="Doc-text2"/>
        <w:ind w:left="0" w:firstLine="0"/>
        <w:jc w:val="both"/>
        <w:rPr>
          <w:rFonts w:eastAsia="맑은 고딕"/>
          <w:lang w:val="en-GB" w:eastAsia="ko-KR"/>
        </w:rPr>
      </w:pPr>
      <w:r>
        <w:rPr>
          <w:rFonts w:eastAsia="맑은 고딕"/>
          <w:lang w:val="en-GB" w:eastAsia="ko-KR"/>
        </w:rPr>
        <w:t>We think RAN2 doesn’t need to wait for the RAN1 progress of MIMO WI related to the event triggered L1 measurement report and RAN2 could progress on the study of the event triggered L1 measurement reporting. If there are some issues and information RAN1 needs to know, RAN2 can share the necessary information to the RAN1.</w:t>
      </w:r>
    </w:p>
    <w:p w14:paraId="5402F6D4" w14:textId="77777777" w:rsidR="00C5072C" w:rsidRDefault="00C5072C" w:rsidP="007E0CC9">
      <w:pPr>
        <w:pStyle w:val="Doc-text2"/>
        <w:ind w:left="0" w:firstLine="0"/>
        <w:jc w:val="both"/>
        <w:rPr>
          <w:rFonts w:eastAsia="맑은 고딕"/>
          <w:lang w:val="en-GB" w:eastAsia="ko-KR"/>
        </w:rPr>
      </w:pPr>
    </w:p>
    <w:p w14:paraId="2CBD27D1" w14:textId="77777777" w:rsidR="00FD66F0" w:rsidRPr="00FD66F0" w:rsidRDefault="00FD66F0" w:rsidP="007E0CC9">
      <w:pPr>
        <w:pStyle w:val="Doc-text2"/>
        <w:ind w:left="0" w:firstLine="0"/>
        <w:jc w:val="both"/>
        <w:rPr>
          <w:rFonts w:eastAsia="맑은 고딕"/>
          <w:lang w:val="en-GB" w:eastAsia="ko-KR"/>
        </w:rPr>
      </w:pPr>
    </w:p>
    <w:p w14:paraId="41A81B50" w14:textId="2DD3FC89" w:rsidR="007E0CC9" w:rsidRPr="007E0CC9" w:rsidRDefault="007E0CC9" w:rsidP="00C5072C">
      <w:pPr>
        <w:pStyle w:val="Doc-text2"/>
        <w:ind w:left="0" w:firstLine="0"/>
        <w:jc w:val="both"/>
        <w:rPr>
          <w:rFonts w:eastAsia="맑은 고딕"/>
          <w:b/>
          <w:color w:val="000000"/>
          <w:lang w:eastAsia="ko-KR"/>
        </w:rPr>
      </w:pPr>
      <w:r w:rsidRPr="00CA6F88">
        <w:rPr>
          <w:b/>
          <w:lang w:val="en-GB" w:eastAsia="ja-JP"/>
        </w:rPr>
        <w:t xml:space="preserve">Proposal 1: </w:t>
      </w:r>
      <w:r w:rsidR="00C5072C">
        <w:rPr>
          <w:b/>
          <w:lang w:val="en-GB" w:eastAsia="ja-JP"/>
        </w:rPr>
        <w:t xml:space="preserve">RAN2 studies the </w:t>
      </w:r>
      <w:r w:rsidR="00C5072C" w:rsidRPr="00C5072C">
        <w:rPr>
          <w:b/>
          <w:lang w:val="en-GB" w:eastAsia="ja-JP"/>
        </w:rPr>
        <w:t>event triggered L1 measurement reporting</w:t>
      </w:r>
      <w:r w:rsidR="00C5072C">
        <w:rPr>
          <w:b/>
          <w:lang w:val="en-GB" w:eastAsia="ja-JP"/>
        </w:rPr>
        <w:t xml:space="preserve"> for the LTM separately i.e. do not wait RAN1 progress in Rel-19 MIMO WI.</w:t>
      </w:r>
    </w:p>
    <w:p w14:paraId="4C312F3D" w14:textId="692C9E7B" w:rsidR="007E0CC9" w:rsidRDefault="007E0CC9" w:rsidP="007E0CC9">
      <w:pPr>
        <w:pStyle w:val="Doc-text2"/>
        <w:ind w:left="0" w:firstLine="0"/>
        <w:jc w:val="both"/>
        <w:rPr>
          <w:rFonts w:eastAsia="맑은 고딕"/>
          <w:b/>
          <w:lang w:val="en-GB" w:eastAsia="ko-KR"/>
        </w:rPr>
      </w:pPr>
    </w:p>
    <w:p w14:paraId="2406022E" w14:textId="7EA31A41" w:rsidR="00AD3804" w:rsidRDefault="00C5072C" w:rsidP="00CA3EB3">
      <w:pPr>
        <w:pStyle w:val="2"/>
        <w:jc w:val="both"/>
        <w:rPr>
          <w:rFonts w:eastAsia="맑은 고딕"/>
          <w:lang w:eastAsia="ko-KR"/>
        </w:rPr>
      </w:pPr>
      <w:r>
        <w:rPr>
          <w:rFonts w:eastAsia="맑은 고딕"/>
          <w:lang w:eastAsia="ko-KR"/>
        </w:rPr>
        <w:t>Target features</w:t>
      </w:r>
    </w:p>
    <w:p w14:paraId="373EC033" w14:textId="67ACB24B" w:rsidR="00AD3804" w:rsidRDefault="004A7E88" w:rsidP="00AD3804">
      <w:pPr>
        <w:rPr>
          <w:rFonts w:eastAsia="Times New Roman"/>
          <w:lang w:eastAsia="en-US"/>
        </w:rPr>
      </w:pPr>
      <w:r>
        <w:rPr>
          <w:rFonts w:eastAsia="맑은 고딕"/>
          <w:lang w:val="en-GB" w:eastAsia="ko-KR"/>
        </w:rPr>
        <w:t xml:space="preserve">Similar as the target improvements to introduce the event triggered L1 measurement reporting in Rel-19 MIMO, the target goal of introduce the event triggered L1 measurement reporting in Rel-19 mobility enhancements would </w:t>
      </w:r>
      <w:r w:rsidRPr="000D100E">
        <w:rPr>
          <w:rFonts w:eastAsia="Times New Roman"/>
          <w:lang w:eastAsia="en-US"/>
        </w:rPr>
        <w:t>reducing overhead and/or latency</w:t>
      </w:r>
      <w:r>
        <w:rPr>
          <w:rFonts w:eastAsia="Times New Roman"/>
          <w:lang w:eastAsia="en-US"/>
        </w:rPr>
        <w:t xml:space="preserve"> upon measurement/report procedure and decision of cell switch by LTM. Therefore, RAN2 should focus on following aspects:</w:t>
      </w:r>
    </w:p>
    <w:p w14:paraId="5C0CF78C" w14:textId="265166ED" w:rsidR="004A7E88" w:rsidRPr="00904614" w:rsidRDefault="004A7E88" w:rsidP="004A7E88">
      <w:pPr>
        <w:pStyle w:val="a8"/>
        <w:numPr>
          <w:ilvl w:val="0"/>
          <w:numId w:val="42"/>
        </w:numPr>
        <w:rPr>
          <w:rFonts w:eastAsia="Times New Roman"/>
          <w:sz w:val="20"/>
          <w:lang w:eastAsia="en-US"/>
        </w:rPr>
      </w:pPr>
      <w:r w:rsidRPr="00904614">
        <w:rPr>
          <w:rFonts w:eastAsia="Times New Roman"/>
          <w:sz w:val="20"/>
          <w:lang w:eastAsia="en-US"/>
        </w:rPr>
        <w:t>Contents of the event triggered measurement reports (e.g. measurement quantities)</w:t>
      </w:r>
    </w:p>
    <w:p w14:paraId="3AE3B6FE" w14:textId="4D4C8E2E" w:rsidR="004A7E88" w:rsidRPr="00904614" w:rsidRDefault="004A7E88" w:rsidP="004A7E88">
      <w:pPr>
        <w:pStyle w:val="a8"/>
        <w:numPr>
          <w:ilvl w:val="0"/>
          <w:numId w:val="42"/>
        </w:numPr>
        <w:rPr>
          <w:rFonts w:eastAsia="Times New Roman"/>
          <w:sz w:val="20"/>
          <w:lang w:eastAsia="en-US"/>
        </w:rPr>
      </w:pPr>
      <w:r w:rsidRPr="00904614">
        <w:rPr>
          <w:rFonts w:eastAsia="Times New Roman"/>
          <w:sz w:val="20"/>
          <w:lang w:eastAsia="en-US"/>
        </w:rPr>
        <w:t>Event type, definition</w:t>
      </w:r>
    </w:p>
    <w:p w14:paraId="0CF75E12" w14:textId="3DD466D4" w:rsidR="004A7E88" w:rsidRPr="00904614" w:rsidRDefault="004A7E88" w:rsidP="004A7E88">
      <w:pPr>
        <w:pStyle w:val="a8"/>
        <w:numPr>
          <w:ilvl w:val="0"/>
          <w:numId w:val="42"/>
        </w:numPr>
        <w:rPr>
          <w:rFonts w:eastAsia="Times New Roman"/>
          <w:sz w:val="20"/>
          <w:lang w:eastAsia="en-US"/>
        </w:rPr>
      </w:pPr>
      <w:r w:rsidRPr="00904614">
        <w:rPr>
          <w:rFonts w:eastAsia="Times New Roman"/>
          <w:sz w:val="20"/>
          <w:lang w:eastAsia="en-US"/>
        </w:rPr>
        <w:t>Filtering methods for L1 measurement results to avoid frequent L1 measurement report</w:t>
      </w:r>
    </w:p>
    <w:p w14:paraId="6487225B" w14:textId="1CFF9E30" w:rsidR="004A7E88" w:rsidRPr="00904614" w:rsidRDefault="004A7E88" w:rsidP="004A7E88">
      <w:pPr>
        <w:pStyle w:val="a8"/>
        <w:numPr>
          <w:ilvl w:val="0"/>
          <w:numId w:val="42"/>
        </w:numPr>
        <w:rPr>
          <w:rFonts w:eastAsia="Times New Roman"/>
          <w:sz w:val="20"/>
          <w:lang w:eastAsia="en-US"/>
        </w:rPr>
      </w:pPr>
      <w:r w:rsidRPr="00904614">
        <w:rPr>
          <w:rFonts w:eastAsia="Times New Roman"/>
          <w:sz w:val="20"/>
          <w:lang w:eastAsia="en-US"/>
        </w:rPr>
        <w:t>Reporting methods (UCI, MAC CE, etc.)</w:t>
      </w:r>
    </w:p>
    <w:p w14:paraId="1564466C" w14:textId="53E7C194" w:rsidR="007F7EE0" w:rsidRPr="00904614" w:rsidRDefault="007F7EE0" w:rsidP="004A7E88">
      <w:pPr>
        <w:pStyle w:val="a8"/>
        <w:numPr>
          <w:ilvl w:val="0"/>
          <w:numId w:val="42"/>
        </w:numPr>
        <w:rPr>
          <w:rFonts w:eastAsia="Times New Roman"/>
          <w:sz w:val="20"/>
          <w:lang w:eastAsia="en-US"/>
        </w:rPr>
      </w:pPr>
      <w:r w:rsidRPr="00904614">
        <w:rPr>
          <w:rFonts w:eastAsia="Times New Roman"/>
          <w:sz w:val="20"/>
          <w:lang w:eastAsia="en-US"/>
        </w:rPr>
        <w:t>Layer to perform the event evaluation</w:t>
      </w:r>
      <w:r w:rsidR="00904614">
        <w:rPr>
          <w:rFonts w:eastAsia="Times New Roman"/>
          <w:sz w:val="20"/>
          <w:lang w:eastAsia="en-US"/>
        </w:rPr>
        <w:t xml:space="preserve"> (e.g. PHY, MAC)</w:t>
      </w:r>
    </w:p>
    <w:p w14:paraId="0DB58D12" w14:textId="5C210428" w:rsidR="004A7E88" w:rsidRPr="00904614" w:rsidRDefault="004A7E88" w:rsidP="004A7E88">
      <w:pPr>
        <w:pStyle w:val="a8"/>
        <w:numPr>
          <w:ilvl w:val="0"/>
          <w:numId w:val="42"/>
        </w:numPr>
        <w:rPr>
          <w:rFonts w:eastAsia="Times New Roman"/>
          <w:sz w:val="20"/>
          <w:lang w:eastAsia="en-US"/>
        </w:rPr>
      </w:pPr>
      <w:r w:rsidRPr="00904614">
        <w:rPr>
          <w:rFonts w:eastAsia="맑은 고딕" w:hint="eastAsia"/>
          <w:sz w:val="20"/>
          <w:lang w:eastAsia="ko-KR"/>
        </w:rPr>
        <w:t>Beam level and/or cell level measurement results</w:t>
      </w:r>
    </w:p>
    <w:p w14:paraId="10088E8B" w14:textId="77777777" w:rsidR="007F7EE0" w:rsidRDefault="007F7EE0" w:rsidP="00AD3804">
      <w:pPr>
        <w:rPr>
          <w:rFonts w:eastAsia="맑은 고딕"/>
          <w:lang w:val="en-GB" w:eastAsia="ko-KR"/>
        </w:rPr>
      </w:pPr>
    </w:p>
    <w:p w14:paraId="7F07A14A" w14:textId="1E1BAA50" w:rsidR="007F7EE0" w:rsidRDefault="007F7EE0" w:rsidP="00AD3804">
      <w:pPr>
        <w:rPr>
          <w:rFonts w:eastAsia="맑은 고딕"/>
          <w:lang w:val="en-GB" w:eastAsia="ko-KR"/>
        </w:rPr>
      </w:pPr>
      <w:r>
        <w:rPr>
          <w:rFonts w:eastAsia="맑은 고딕" w:hint="eastAsia"/>
          <w:lang w:val="en-GB" w:eastAsia="ko-KR"/>
        </w:rPr>
        <w:t xml:space="preserve">We think </w:t>
      </w:r>
      <w:r>
        <w:rPr>
          <w:rFonts w:eastAsia="맑은 고딕"/>
          <w:lang w:val="en-GB" w:eastAsia="ko-KR"/>
        </w:rPr>
        <w:t xml:space="preserve">the event type and definition of L1 event triggered measurement reporting could refer the current L3 event triggered measurement reporting mechanism (e.g. Ax-like events) and contents (e.g. </w:t>
      </w:r>
      <w:r w:rsidRPr="007F7EE0">
        <w:rPr>
          <w:rFonts w:eastAsia="맑은 고딕"/>
          <w:lang w:val="en-GB" w:eastAsia="ko-KR"/>
        </w:rPr>
        <w:t xml:space="preserve">like events and details </w:t>
      </w:r>
      <w:r w:rsidR="00DF294B">
        <w:rPr>
          <w:rFonts w:eastAsia="맑은 고딕"/>
          <w:lang w:val="en-GB" w:eastAsia="ko-KR"/>
        </w:rPr>
        <w:t>(e.g. thresholds, reportOnLeave</w:t>
      </w:r>
      <w:r w:rsidRPr="007F7EE0">
        <w:rPr>
          <w:rFonts w:eastAsia="맑은 고딕"/>
          <w:lang w:val="en-GB" w:eastAsia="ko-KR"/>
        </w:rPr>
        <w:t>, hysteresis, timeToTrigger</w:t>
      </w:r>
      <w:r>
        <w:rPr>
          <w:rFonts w:eastAsia="맑은 고딕"/>
          <w:lang w:val="en-GB" w:eastAsia="ko-KR"/>
        </w:rPr>
        <w:t>)</w:t>
      </w:r>
      <w:r w:rsidR="00CF3AA3">
        <w:rPr>
          <w:rFonts w:eastAsia="맑은 고딕"/>
          <w:lang w:val="en-GB" w:eastAsia="ko-KR"/>
        </w:rPr>
        <w:t xml:space="preserve">. </w:t>
      </w:r>
    </w:p>
    <w:p w14:paraId="4D280666" w14:textId="22A04864" w:rsidR="007F7EE0" w:rsidRDefault="00DF294B" w:rsidP="00AD3804">
      <w:pPr>
        <w:rPr>
          <w:rFonts w:eastAsia="맑은 고딕"/>
          <w:lang w:val="en-GB" w:eastAsia="ko-KR"/>
        </w:rPr>
      </w:pPr>
      <w:r>
        <w:rPr>
          <w:rFonts w:eastAsia="맑은 고딕" w:hint="eastAsia"/>
          <w:lang w:val="en-GB" w:eastAsia="ko-KR"/>
        </w:rPr>
        <w:t xml:space="preserve">At this </w:t>
      </w:r>
      <w:r>
        <w:rPr>
          <w:rFonts w:eastAsia="맑은 고딕"/>
          <w:lang w:val="en-GB" w:eastAsia="ko-KR"/>
        </w:rPr>
        <w:t>point for beginning</w:t>
      </w:r>
      <w:r>
        <w:rPr>
          <w:rFonts w:eastAsia="맑은 고딕" w:hint="eastAsia"/>
          <w:lang w:val="en-GB" w:eastAsia="ko-KR"/>
        </w:rPr>
        <w:t xml:space="preserve"> </w:t>
      </w:r>
      <w:r>
        <w:rPr>
          <w:rFonts w:eastAsia="맑은 고딕"/>
          <w:lang w:val="en-GB" w:eastAsia="ko-KR"/>
        </w:rPr>
        <w:t xml:space="preserve">WI, we think </w:t>
      </w:r>
      <w:r w:rsidR="00904614">
        <w:rPr>
          <w:rFonts w:eastAsia="맑은 고딕"/>
          <w:lang w:val="en-GB" w:eastAsia="ko-KR"/>
        </w:rPr>
        <w:t>that</w:t>
      </w:r>
      <w:r>
        <w:rPr>
          <w:rFonts w:eastAsia="맑은 고딕"/>
          <w:lang w:val="en-GB" w:eastAsia="ko-KR"/>
        </w:rPr>
        <w:t xml:space="preserve"> fundamental questions are needed and the way to work should be fixed.</w:t>
      </w:r>
      <w:r w:rsidR="00904614">
        <w:rPr>
          <w:rFonts w:eastAsia="맑은 고딕"/>
          <w:lang w:val="en-GB" w:eastAsia="ko-KR"/>
        </w:rPr>
        <w:t xml:space="preserve"> </w:t>
      </w:r>
    </w:p>
    <w:p w14:paraId="7A05D6C0" w14:textId="6A826FFF" w:rsidR="00904614" w:rsidRPr="00904614" w:rsidRDefault="00904614" w:rsidP="00904614">
      <w:pPr>
        <w:pStyle w:val="a8"/>
        <w:numPr>
          <w:ilvl w:val="0"/>
          <w:numId w:val="47"/>
        </w:numPr>
        <w:rPr>
          <w:rFonts w:eastAsia="맑은 고딕"/>
          <w:sz w:val="20"/>
          <w:lang w:val="en-GB" w:eastAsia="ko-KR"/>
        </w:rPr>
      </w:pPr>
      <w:r w:rsidRPr="00904614">
        <w:rPr>
          <w:rFonts w:eastAsia="맑은 고딕" w:hint="eastAsia"/>
          <w:sz w:val="20"/>
          <w:lang w:val="en-GB" w:eastAsia="ko-KR"/>
        </w:rPr>
        <w:t>Which layer to perform the event evaluation?</w:t>
      </w:r>
    </w:p>
    <w:p w14:paraId="290F686C" w14:textId="7D2FB1A1" w:rsidR="00904614" w:rsidRPr="00904614" w:rsidRDefault="00904614" w:rsidP="00904614">
      <w:pPr>
        <w:pStyle w:val="a8"/>
        <w:ind w:left="760"/>
        <w:rPr>
          <w:rFonts w:eastAsia="맑은 고딕"/>
          <w:sz w:val="20"/>
          <w:lang w:val="en-GB" w:eastAsia="ko-KR"/>
        </w:rPr>
      </w:pPr>
      <w:r w:rsidRPr="00904614">
        <w:rPr>
          <w:rFonts w:eastAsia="맑은 고딕"/>
          <w:sz w:val="20"/>
          <w:lang w:val="en-GB" w:eastAsia="ko-KR"/>
        </w:rPr>
        <w:t>- Option 1: PHY layer (UCI report)</w:t>
      </w:r>
    </w:p>
    <w:p w14:paraId="088A7EF5" w14:textId="32DE385D" w:rsidR="00904614" w:rsidRPr="00904614" w:rsidRDefault="00904614" w:rsidP="00904614">
      <w:pPr>
        <w:pStyle w:val="a8"/>
        <w:ind w:left="760"/>
        <w:rPr>
          <w:rFonts w:eastAsia="맑은 고딕"/>
          <w:sz w:val="20"/>
          <w:lang w:val="en-GB" w:eastAsia="ko-KR"/>
        </w:rPr>
      </w:pPr>
      <w:r w:rsidRPr="00904614">
        <w:rPr>
          <w:rFonts w:eastAsia="맑은 고딕"/>
          <w:sz w:val="20"/>
          <w:lang w:val="en-GB" w:eastAsia="ko-KR"/>
        </w:rPr>
        <w:t>- Option 2: MAC layer (MAC CE report)</w:t>
      </w:r>
    </w:p>
    <w:p w14:paraId="35F393F3" w14:textId="77777777" w:rsidR="00904614" w:rsidRDefault="00904614" w:rsidP="00904614">
      <w:pPr>
        <w:rPr>
          <w:rFonts w:eastAsia="맑은 고딕"/>
          <w:lang w:val="en-GB" w:eastAsia="ko-KR"/>
        </w:rPr>
      </w:pPr>
    </w:p>
    <w:p w14:paraId="19ED2B61" w14:textId="6E5060F8" w:rsidR="00904614" w:rsidRPr="00904614" w:rsidRDefault="00904614" w:rsidP="00904614">
      <w:pPr>
        <w:rPr>
          <w:rFonts w:eastAsia="맑은 고딕"/>
          <w:lang w:val="en-GB" w:eastAsia="ko-KR"/>
        </w:rPr>
      </w:pPr>
      <w:r>
        <w:rPr>
          <w:rFonts w:eastAsia="맑은 고딕" w:hint="eastAsia"/>
          <w:lang w:val="en-GB" w:eastAsia="ko-KR"/>
        </w:rPr>
        <w:t xml:space="preserve">From our understanding, the current L1 measurement report is handled by PHY layer and measurement reports (periodic, semi-persistent, aperiodic reports) are reported by PUCCH/PUSCH resources. In addition, there are no measurement evaluation </w:t>
      </w:r>
      <w:r>
        <w:rPr>
          <w:rFonts w:eastAsia="맑은 고딕"/>
          <w:lang w:val="en-GB" w:eastAsia="ko-KR"/>
        </w:rPr>
        <w:t>functionality in MAC. We th</w:t>
      </w:r>
      <w:r w:rsidR="00441D2F">
        <w:rPr>
          <w:rFonts w:eastAsia="맑은 고딕"/>
          <w:lang w:val="en-GB" w:eastAsia="ko-KR"/>
        </w:rPr>
        <w:t>ink the simple approach is that</w:t>
      </w:r>
      <w:r>
        <w:rPr>
          <w:rFonts w:eastAsia="맑은 고딕"/>
          <w:lang w:val="en-GB" w:eastAsia="ko-KR"/>
        </w:rPr>
        <w:t xml:space="preserve"> PHY layer handles the evaluation of events triggered L1 measurement report</w:t>
      </w:r>
      <w:r w:rsidR="00441D2F">
        <w:rPr>
          <w:rFonts w:eastAsia="맑은 고딕"/>
          <w:lang w:val="en-GB" w:eastAsia="ko-KR"/>
        </w:rPr>
        <w:t>. However, the decision is also related with how many information is provided for L1 event triggered measurement reporting, so RAN2 need to determine this issue considering all aspects.</w:t>
      </w:r>
    </w:p>
    <w:p w14:paraId="057F66E5" w14:textId="56EE9594" w:rsidR="00904614" w:rsidRPr="00441D2F" w:rsidRDefault="00904614" w:rsidP="00904614">
      <w:pPr>
        <w:pStyle w:val="a8"/>
        <w:numPr>
          <w:ilvl w:val="0"/>
          <w:numId w:val="47"/>
        </w:numPr>
        <w:rPr>
          <w:rFonts w:eastAsia="맑은 고딕"/>
          <w:sz w:val="20"/>
          <w:lang w:val="en-GB" w:eastAsia="ko-KR"/>
        </w:rPr>
      </w:pPr>
      <w:r w:rsidRPr="00441D2F">
        <w:rPr>
          <w:rFonts w:eastAsia="맑은 고딕"/>
          <w:sz w:val="20"/>
          <w:lang w:val="en-GB" w:eastAsia="ko-KR"/>
        </w:rPr>
        <w:t>Report beam level measurement and/or cell level measurement?</w:t>
      </w:r>
    </w:p>
    <w:p w14:paraId="3F11530D" w14:textId="1CA4F88A" w:rsidR="007F7EE0" w:rsidRDefault="007F7EE0" w:rsidP="00AD3804">
      <w:pPr>
        <w:rPr>
          <w:rFonts w:eastAsia="맑은 고딕"/>
          <w:lang w:val="en-GB" w:eastAsia="ko-KR"/>
        </w:rPr>
      </w:pPr>
    </w:p>
    <w:p w14:paraId="7FDF9614" w14:textId="0B8779F9" w:rsidR="00441D2F" w:rsidRPr="00441D2F" w:rsidRDefault="00441D2F" w:rsidP="00AD3804">
      <w:pPr>
        <w:rPr>
          <w:rFonts w:eastAsia="맑은 고딕"/>
          <w:lang w:val="en-GB" w:eastAsia="ko-KR"/>
        </w:rPr>
      </w:pPr>
      <w:r>
        <w:rPr>
          <w:rFonts w:eastAsia="맑은 고딕" w:hint="eastAsia"/>
          <w:lang w:val="en-GB" w:eastAsia="ko-KR"/>
        </w:rPr>
        <w:t xml:space="preserve">The current L1 measurement report for LTM do not provide the cell level measurement, and PHY layer has no functionality to evaluate the cell level measurement. We tend to agree that the </w:t>
      </w:r>
      <w:r>
        <w:rPr>
          <w:rFonts w:eastAsia="맑은 고딕"/>
          <w:lang w:val="en-GB" w:eastAsia="ko-KR"/>
        </w:rPr>
        <w:t xml:space="preserve">cell level measurement report has benefit for NW to judge the HO, and it similar with the </w:t>
      </w:r>
      <w:r>
        <w:rPr>
          <w:rFonts w:eastAsia="맑은 고딕" w:hint="eastAsia"/>
          <w:lang w:val="en-GB" w:eastAsia="ko-KR"/>
        </w:rPr>
        <w:t xml:space="preserve">Ax-like event </w:t>
      </w:r>
      <w:r>
        <w:rPr>
          <w:rFonts w:eastAsia="맑은 고딕"/>
          <w:lang w:val="en-GB" w:eastAsia="ko-KR"/>
        </w:rPr>
        <w:t>for L3 measurement report. However, we have concerns on adding the new functionality to the evaluation layer (e.g. PHY or MAC) only for this advantage. We think the beam level RSRP and/or averaged RSRP measurement results in L1 event triggered measurement report is enough.</w:t>
      </w:r>
      <w:r w:rsidR="006C2DAB">
        <w:rPr>
          <w:rFonts w:eastAsia="맑은 고딕"/>
          <w:lang w:val="en-GB" w:eastAsia="ko-KR"/>
        </w:rPr>
        <w:t xml:space="preserve"> Adding cell level measurement evaluation in PHY or MAC may requires the significant changes in specification and implementation. However, RAN2 could study more and decide whether to include cell level measurement results in </w:t>
      </w:r>
      <w:r w:rsidR="006C2DAB" w:rsidRPr="006C2DAB">
        <w:rPr>
          <w:rFonts w:eastAsia="맑은 고딕"/>
          <w:lang w:val="en-GB" w:eastAsia="ko-KR"/>
        </w:rPr>
        <w:t>L1 event triggered measurement report</w:t>
      </w:r>
    </w:p>
    <w:p w14:paraId="7CDE870E" w14:textId="6418EDDF" w:rsidR="00AD3804" w:rsidRDefault="006C2DAB" w:rsidP="00AD3804">
      <w:pPr>
        <w:rPr>
          <w:b/>
          <w:lang w:val="en-GB" w:eastAsia="ja-JP"/>
        </w:rPr>
      </w:pPr>
      <w:r>
        <w:rPr>
          <w:b/>
          <w:lang w:val="en-GB" w:eastAsia="ja-JP"/>
        </w:rPr>
        <w:t>Proposal 2</w:t>
      </w:r>
      <w:r w:rsidR="00AD3804" w:rsidRPr="00CA6F88">
        <w:rPr>
          <w:b/>
          <w:lang w:val="en-GB" w:eastAsia="ja-JP"/>
        </w:rPr>
        <w:t>:</w:t>
      </w:r>
      <w:r w:rsidR="00AD3804">
        <w:rPr>
          <w:b/>
          <w:lang w:val="en-GB" w:eastAsia="ja-JP"/>
        </w:rPr>
        <w:t xml:space="preserve"> </w:t>
      </w:r>
      <w:r w:rsidR="00441D2F">
        <w:rPr>
          <w:b/>
          <w:lang w:val="en-GB" w:eastAsia="ja-JP"/>
        </w:rPr>
        <w:t xml:space="preserve">RAN2 first determine which layer handles the evaluation of </w:t>
      </w:r>
      <w:r>
        <w:rPr>
          <w:b/>
          <w:lang w:val="en-GB" w:eastAsia="ja-JP"/>
        </w:rPr>
        <w:t>L1 event triggered measurement.</w:t>
      </w:r>
    </w:p>
    <w:p w14:paraId="04BB4476" w14:textId="624AE92B" w:rsidR="006C2DAB" w:rsidRDefault="006C2DAB" w:rsidP="006C2DAB">
      <w:pPr>
        <w:rPr>
          <w:b/>
          <w:lang w:val="en-GB" w:eastAsia="ja-JP"/>
        </w:rPr>
      </w:pPr>
      <w:r>
        <w:rPr>
          <w:b/>
          <w:lang w:val="en-GB" w:eastAsia="ja-JP"/>
        </w:rPr>
        <w:t>Proposal 3</w:t>
      </w:r>
      <w:r w:rsidRPr="00CA6F88">
        <w:rPr>
          <w:b/>
          <w:lang w:val="en-GB" w:eastAsia="ja-JP"/>
        </w:rPr>
        <w:t>:</w:t>
      </w:r>
      <w:r>
        <w:rPr>
          <w:b/>
          <w:lang w:val="en-GB" w:eastAsia="ja-JP"/>
        </w:rPr>
        <w:t xml:space="preserve"> L1 event triggered measurement report includes at least beam level measurement results and FFS cell level measurement results.</w:t>
      </w:r>
    </w:p>
    <w:p w14:paraId="3F8349CC" w14:textId="77777777" w:rsidR="006C2DAB" w:rsidRPr="00AD3804" w:rsidRDefault="006C2DAB" w:rsidP="00AD3804">
      <w:pPr>
        <w:rPr>
          <w:rFonts w:eastAsia="맑은 고딕"/>
          <w:lang w:val="en-GB" w:eastAsia="ko-KR"/>
        </w:rPr>
      </w:pPr>
    </w:p>
    <w:p w14:paraId="56B3E948" w14:textId="49A25DF0" w:rsidR="00A67F95" w:rsidRPr="00A67F95" w:rsidRDefault="00CF3AA3" w:rsidP="00CA3EB3">
      <w:pPr>
        <w:pStyle w:val="2"/>
        <w:jc w:val="both"/>
        <w:rPr>
          <w:rFonts w:eastAsia="맑은 고딕"/>
          <w:lang w:eastAsia="ko-KR"/>
        </w:rPr>
      </w:pPr>
      <w:r>
        <w:t>CSI-RS resource for L1 measurement</w:t>
      </w:r>
    </w:p>
    <w:p w14:paraId="4214D9B6" w14:textId="414DDA1D" w:rsidR="008C469D" w:rsidRDefault="00B608C5" w:rsidP="00111CF1">
      <w:pPr>
        <w:rPr>
          <w:rFonts w:eastAsia="맑은 고딕"/>
          <w:lang w:val="en-GB" w:eastAsia="ko-KR"/>
        </w:rPr>
      </w:pPr>
      <w:r>
        <w:rPr>
          <w:rFonts w:eastAsia="맑은 고딕"/>
          <w:lang w:val="en-GB" w:eastAsia="ko-KR"/>
        </w:rPr>
        <w:t xml:space="preserve">Another work scope handled by RAN1 is supporting CSI-RS measurement in LTM. We think at least intra-CU LTM could support CSI-RS measurement </w:t>
      </w:r>
      <w:r w:rsidR="00D9260D">
        <w:rPr>
          <w:rFonts w:eastAsia="맑은 고딕"/>
          <w:lang w:val="en-GB" w:eastAsia="ko-KR"/>
        </w:rPr>
        <w:t xml:space="preserve">across the candidate cells </w:t>
      </w:r>
      <w:r>
        <w:rPr>
          <w:rFonts w:eastAsia="맑은 고딕"/>
          <w:lang w:val="en-GB" w:eastAsia="ko-KR"/>
        </w:rPr>
        <w:t xml:space="preserve">but supporting it for inter-CU LTM is </w:t>
      </w:r>
      <w:r>
        <w:rPr>
          <w:rFonts w:eastAsia="맑은 고딕"/>
          <w:lang w:val="en-GB" w:eastAsia="ko-KR"/>
        </w:rPr>
        <w:lastRenderedPageBreak/>
        <w:t>complex and has less benefit. However, we think the decision will be made by RAN1 and RAN2 can support the signalling manner.</w:t>
      </w:r>
    </w:p>
    <w:p w14:paraId="2F48D2DD" w14:textId="731DC8EC" w:rsidR="00B608C5" w:rsidRDefault="00B608C5" w:rsidP="00B608C5">
      <w:pPr>
        <w:rPr>
          <w:b/>
          <w:lang w:val="en-GB" w:eastAsia="ja-JP"/>
        </w:rPr>
      </w:pPr>
      <w:bookmarkStart w:id="2" w:name="_Toc60777407"/>
      <w:bookmarkStart w:id="3" w:name="_Toc146781493"/>
      <w:bookmarkStart w:id="4" w:name="_Hlk142252059"/>
      <w:r>
        <w:rPr>
          <w:b/>
          <w:lang w:val="en-GB" w:eastAsia="ja-JP"/>
        </w:rPr>
        <w:t>Proposal 4</w:t>
      </w:r>
      <w:r w:rsidRPr="00CA6F88">
        <w:rPr>
          <w:b/>
          <w:lang w:val="en-GB" w:eastAsia="ja-JP"/>
        </w:rPr>
        <w:t>:</w:t>
      </w:r>
      <w:r>
        <w:rPr>
          <w:b/>
          <w:lang w:val="en-GB" w:eastAsia="ja-JP"/>
        </w:rPr>
        <w:t xml:space="preserve"> RAN2 wait for the RAN1 progress to support </w:t>
      </w:r>
      <w:r w:rsidRPr="00B608C5">
        <w:rPr>
          <w:b/>
          <w:lang w:val="en-GB" w:eastAsia="ja-JP"/>
        </w:rPr>
        <w:t>CSI-RS measurement in LTM</w:t>
      </w:r>
      <w:r>
        <w:rPr>
          <w:b/>
          <w:lang w:val="en-GB" w:eastAsia="ja-JP"/>
        </w:rPr>
        <w:t>.</w:t>
      </w:r>
    </w:p>
    <w:p w14:paraId="2AF8713C" w14:textId="03480B15" w:rsidR="002A24EC" w:rsidRPr="003021CE" w:rsidRDefault="002A24EC" w:rsidP="00926107">
      <w:pPr>
        <w:jc w:val="both"/>
        <w:rPr>
          <w:rFonts w:eastAsia="맑은 고딕"/>
          <w:b/>
          <w:lang w:val="en-GB" w:eastAsia="ko-KR"/>
        </w:rPr>
      </w:pPr>
    </w:p>
    <w:bookmarkEnd w:id="2"/>
    <w:bookmarkEnd w:id="3"/>
    <w:bookmarkEnd w:id="4"/>
    <w:p w14:paraId="5FF2457F" w14:textId="72E1A9E3" w:rsidR="00A209D6" w:rsidRPr="006E13D1" w:rsidRDefault="008C3057" w:rsidP="003F11FC">
      <w:pPr>
        <w:pStyle w:val="1"/>
        <w:jc w:val="both"/>
      </w:pPr>
      <w:r>
        <w:t>Conclusion</w:t>
      </w:r>
    </w:p>
    <w:p w14:paraId="445AE997" w14:textId="70C03949" w:rsidR="007129D3"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75104329" w14:textId="29283D7B" w:rsidR="00C5072C" w:rsidRDefault="00C5072C" w:rsidP="00C5072C">
      <w:pPr>
        <w:pStyle w:val="Doc-text2"/>
        <w:ind w:left="0" w:firstLine="0"/>
        <w:jc w:val="both"/>
        <w:rPr>
          <w:b/>
          <w:lang w:val="en-GB" w:eastAsia="ja-JP"/>
        </w:rPr>
      </w:pPr>
      <w:r w:rsidRPr="00CA6F88">
        <w:rPr>
          <w:b/>
          <w:lang w:val="en-GB" w:eastAsia="ja-JP"/>
        </w:rPr>
        <w:t xml:space="preserve">Proposal 1: </w:t>
      </w:r>
      <w:r>
        <w:rPr>
          <w:b/>
          <w:lang w:val="en-GB" w:eastAsia="ja-JP"/>
        </w:rPr>
        <w:t xml:space="preserve">RAN2 studies the </w:t>
      </w:r>
      <w:r w:rsidRPr="00C5072C">
        <w:rPr>
          <w:b/>
          <w:lang w:val="en-GB" w:eastAsia="ja-JP"/>
        </w:rPr>
        <w:t>event triggered L1 measurement reporting</w:t>
      </w:r>
      <w:r>
        <w:rPr>
          <w:b/>
          <w:lang w:val="en-GB" w:eastAsia="ja-JP"/>
        </w:rPr>
        <w:t xml:space="preserve"> for the LTM separately i.e. do not wait RAN1 progress in Rel-19 MIMO WI.</w:t>
      </w:r>
    </w:p>
    <w:p w14:paraId="178328CD" w14:textId="77777777" w:rsidR="006C2DAB" w:rsidRDefault="006C2DAB" w:rsidP="006C2DAB">
      <w:pPr>
        <w:rPr>
          <w:b/>
          <w:lang w:val="en-GB" w:eastAsia="ja-JP"/>
        </w:rPr>
      </w:pPr>
    </w:p>
    <w:p w14:paraId="2053C6F0" w14:textId="4C02FECF" w:rsidR="006C2DAB" w:rsidRDefault="006C2DAB" w:rsidP="006C2DAB">
      <w:pPr>
        <w:rPr>
          <w:b/>
          <w:lang w:val="en-GB" w:eastAsia="ja-JP"/>
        </w:rPr>
      </w:pPr>
      <w:r>
        <w:rPr>
          <w:b/>
          <w:lang w:val="en-GB" w:eastAsia="ja-JP"/>
        </w:rPr>
        <w:t>Proposal 2</w:t>
      </w:r>
      <w:r w:rsidRPr="00CA6F88">
        <w:rPr>
          <w:b/>
          <w:lang w:val="en-GB" w:eastAsia="ja-JP"/>
        </w:rPr>
        <w:t>:</w:t>
      </w:r>
      <w:r>
        <w:rPr>
          <w:b/>
          <w:lang w:val="en-GB" w:eastAsia="ja-JP"/>
        </w:rPr>
        <w:t xml:space="preserve"> RAN2 first determine which layer handles the evaluation of L1 event triggered measurement.</w:t>
      </w:r>
    </w:p>
    <w:p w14:paraId="4903AB8C" w14:textId="06A96C65" w:rsidR="006C2DAB" w:rsidRDefault="006C2DAB" w:rsidP="006C2DAB">
      <w:pPr>
        <w:rPr>
          <w:b/>
          <w:lang w:val="en-GB" w:eastAsia="ja-JP"/>
        </w:rPr>
      </w:pPr>
      <w:r>
        <w:rPr>
          <w:b/>
          <w:lang w:val="en-GB" w:eastAsia="ja-JP"/>
        </w:rPr>
        <w:t>Proposal 3</w:t>
      </w:r>
      <w:r w:rsidRPr="00CA6F88">
        <w:rPr>
          <w:b/>
          <w:lang w:val="en-GB" w:eastAsia="ja-JP"/>
        </w:rPr>
        <w:t>:</w:t>
      </w:r>
      <w:r>
        <w:rPr>
          <w:b/>
          <w:lang w:val="en-GB" w:eastAsia="ja-JP"/>
        </w:rPr>
        <w:t xml:space="preserve"> L1 event triggered measurement report includes at least beam level measurement results and FFS cell level measurement results.</w:t>
      </w:r>
    </w:p>
    <w:p w14:paraId="39534494" w14:textId="77777777" w:rsidR="00B608C5" w:rsidRDefault="00B608C5" w:rsidP="00B608C5">
      <w:pPr>
        <w:rPr>
          <w:b/>
          <w:lang w:val="en-GB" w:eastAsia="ja-JP"/>
        </w:rPr>
      </w:pPr>
      <w:r>
        <w:rPr>
          <w:b/>
          <w:lang w:val="en-GB" w:eastAsia="ja-JP"/>
        </w:rPr>
        <w:t>Proposal 4</w:t>
      </w:r>
      <w:r w:rsidRPr="00CA6F88">
        <w:rPr>
          <w:b/>
          <w:lang w:val="en-GB" w:eastAsia="ja-JP"/>
        </w:rPr>
        <w:t>:</w:t>
      </w:r>
      <w:r>
        <w:rPr>
          <w:b/>
          <w:lang w:val="en-GB" w:eastAsia="ja-JP"/>
        </w:rPr>
        <w:t xml:space="preserve"> RAN2 wait for the RAN1 progress to support </w:t>
      </w:r>
      <w:r w:rsidRPr="00B608C5">
        <w:rPr>
          <w:b/>
          <w:lang w:val="en-GB" w:eastAsia="ja-JP"/>
        </w:rPr>
        <w:t>CSI-RS measurement in LTM</w:t>
      </w:r>
      <w:r>
        <w:rPr>
          <w:b/>
          <w:lang w:val="en-GB" w:eastAsia="ja-JP"/>
        </w:rPr>
        <w:t>.</w:t>
      </w:r>
    </w:p>
    <w:p w14:paraId="4C7A2F8D" w14:textId="77777777" w:rsidR="003021CE" w:rsidRDefault="003021CE" w:rsidP="003021CE">
      <w:pPr>
        <w:pStyle w:val="Doc-text2"/>
        <w:ind w:left="0" w:firstLine="0"/>
        <w:jc w:val="both"/>
        <w:rPr>
          <w:rFonts w:eastAsia="맑은 고딕"/>
          <w:b/>
          <w:lang w:val="en-GB" w:eastAsia="ko-KR"/>
        </w:rPr>
      </w:pPr>
    </w:p>
    <w:p w14:paraId="4E5B87E1" w14:textId="44EE9A10" w:rsidR="00BC13D1" w:rsidRDefault="00BC13D1" w:rsidP="00BC13D1">
      <w:pPr>
        <w:pStyle w:val="1"/>
        <w:jc w:val="both"/>
      </w:pPr>
      <w:r>
        <w:t>References</w:t>
      </w:r>
    </w:p>
    <w:p w14:paraId="30C8E3BF" w14:textId="478BBA58" w:rsidR="00713336" w:rsidRPr="006143DD" w:rsidRDefault="00713336" w:rsidP="00394C6C">
      <w:pPr>
        <w:pStyle w:val="Reference0"/>
        <w:rPr>
          <w:rFonts w:eastAsia="맑은 고딕"/>
          <w:lang w:eastAsia="ko-KR"/>
        </w:rPr>
      </w:pPr>
      <w:r>
        <w:rPr>
          <w:rFonts w:hint="eastAsia"/>
        </w:rPr>
        <w:t>[</w:t>
      </w:r>
      <w:r>
        <w:t>1</w:t>
      </w:r>
      <w:r>
        <w:rPr>
          <w:rFonts w:hint="eastAsia"/>
        </w:rPr>
        <w:t>]</w:t>
      </w:r>
      <w:r>
        <w:t xml:space="preserve"> </w:t>
      </w:r>
      <w:r w:rsidR="00394C6C" w:rsidRPr="00394C6C">
        <w:t>RP-240299</w:t>
      </w:r>
      <w:r w:rsidR="00394C6C">
        <w:tab/>
      </w:r>
      <w:r w:rsidR="00394C6C" w:rsidRPr="00394C6C">
        <w:t>Revised Work Item: NR mobility enhancements Phase 4</w:t>
      </w:r>
      <w:r w:rsidR="00394C6C">
        <w:t>.</w:t>
      </w:r>
    </w:p>
    <w:sectPr w:rsidR="00713336" w:rsidRPr="006143DD">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F02985" w16cid:durableId="28EDB565"/>
  <w16cid:commentId w16cid:paraId="4106B5C9" w16cid:durableId="28EDB5BA"/>
  <w16cid:commentId w16cid:paraId="6C2F2B79" w16cid:durableId="28EDB650"/>
  <w16cid:commentId w16cid:paraId="24C3BB90" w16cid:durableId="28EDB6C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227456" w14:textId="77777777" w:rsidR="00D3637C" w:rsidRDefault="00D3637C" w:rsidP="00051DF8">
      <w:r>
        <w:separator/>
      </w:r>
    </w:p>
  </w:endnote>
  <w:endnote w:type="continuationSeparator" w:id="0">
    <w:p w14:paraId="7976254C" w14:textId="77777777" w:rsidR="00D3637C" w:rsidRDefault="00D3637C" w:rsidP="00051DF8">
      <w:r>
        <w:continuationSeparator/>
      </w:r>
    </w:p>
  </w:endnote>
  <w:endnote w:type="continuationNotice" w:id="1">
    <w:p w14:paraId="4116609B" w14:textId="77777777" w:rsidR="00D3637C" w:rsidRDefault="00D3637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default"/>
    <w:sig w:usb0="00000000" w:usb1="00000000"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altName w:val="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81CDF" w14:textId="77777777" w:rsidR="00D3637C" w:rsidRDefault="00D3637C" w:rsidP="00051DF8">
      <w:r>
        <w:separator/>
      </w:r>
    </w:p>
  </w:footnote>
  <w:footnote w:type="continuationSeparator" w:id="0">
    <w:p w14:paraId="335F3A6E" w14:textId="77777777" w:rsidR="00D3637C" w:rsidRDefault="00D3637C" w:rsidP="00051DF8">
      <w:r>
        <w:continuationSeparator/>
      </w:r>
    </w:p>
  </w:footnote>
  <w:footnote w:type="continuationNotice" w:id="1">
    <w:p w14:paraId="3991EEF0" w14:textId="77777777" w:rsidR="00D3637C" w:rsidRDefault="00D3637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C0E7C"/>
    <w:multiLevelType w:val="hybridMultilevel"/>
    <w:tmpl w:val="967CB294"/>
    <w:lvl w:ilvl="0" w:tplc="21E495D2">
      <w:start w:val="1"/>
      <w:numFmt w:val="bullet"/>
      <w:lvlText w:val="-"/>
      <w:lvlJc w:val="left"/>
      <w:pPr>
        <w:tabs>
          <w:tab w:val="num" w:pos="720"/>
        </w:tabs>
        <w:ind w:left="720" w:hanging="360"/>
      </w:pPr>
      <w:rPr>
        <w:rFonts w:ascii="Times" w:hAnsi="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D75C90"/>
    <w:multiLevelType w:val="hybridMultilevel"/>
    <w:tmpl w:val="105E26E0"/>
    <w:lvl w:ilvl="0" w:tplc="BB229BD0">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2C1704"/>
    <w:multiLevelType w:val="hybridMultilevel"/>
    <w:tmpl w:val="2D0819A0"/>
    <w:lvl w:ilvl="0" w:tplc="A792F896">
      <w:start w:val="1"/>
      <w:numFmt w:val="decimal"/>
      <w:lvlText w:val="%1."/>
      <w:lvlJc w:val="left"/>
      <w:pPr>
        <w:ind w:left="760" w:hanging="360"/>
      </w:pPr>
      <w:rPr>
        <w:rFonts w:eastAsia="MS Mincho"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0B6728"/>
    <w:multiLevelType w:val="hybridMultilevel"/>
    <w:tmpl w:val="4B1E247E"/>
    <w:lvl w:ilvl="0" w:tplc="55A617A4">
      <w:start w:val="1"/>
      <w:numFmt w:val="bullet"/>
      <w:lvlText w:val="»"/>
      <w:lvlJc w:val="left"/>
      <w:pPr>
        <w:tabs>
          <w:tab w:val="num" w:pos="720"/>
        </w:tabs>
        <w:ind w:left="720" w:hanging="360"/>
      </w:pPr>
      <w:rPr>
        <w:rFonts w:ascii="Arial" w:hAnsi="Arial" w:hint="default"/>
      </w:rPr>
    </w:lvl>
    <w:lvl w:ilvl="1" w:tplc="53EAAED2" w:tentative="1">
      <w:start w:val="1"/>
      <w:numFmt w:val="bullet"/>
      <w:lvlText w:val="»"/>
      <w:lvlJc w:val="left"/>
      <w:pPr>
        <w:tabs>
          <w:tab w:val="num" w:pos="1440"/>
        </w:tabs>
        <w:ind w:left="1440" w:hanging="360"/>
      </w:pPr>
      <w:rPr>
        <w:rFonts w:ascii="Arial" w:hAnsi="Arial" w:hint="default"/>
      </w:rPr>
    </w:lvl>
    <w:lvl w:ilvl="2" w:tplc="3DB8266E" w:tentative="1">
      <w:start w:val="1"/>
      <w:numFmt w:val="bullet"/>
      <w:lvlText w:val="»"/>
      <w:lvlJc w:val="left"/>
      <w:pPr>
        <w:tabs>
          <w:tab w:val="num" w:pos="2160"/>
        </w:tabs>
        <w:ind w:left="2160" w:hanging="360"/>
      </w:pPr>
      <w:rPr>
        <w:rFonts w:ascii="Arial" w:hAnsi="Arial" w:hint="default"/>
      </w:rPr>
    </w:lvl>
    <w:lvl w:ilvl="3" w:tplc="A87870B8" w:tentative="1">
      <w:start w:val="1"/>
      <w:numFmt w:val="bullet"/>
      <w:lvlText w:val="»"/>
      <w:lvlJc w:val="left"/>
      <w:pPr>
        <w:tabs>
          <w:tab w:val="num" w:pos="2880"/>
        </w:tabs>
        <w:ind w:left="2880" w:hanging="360"/>
      </w:pPr>
      <w:rPr>
        <w:rFonts w:ascii="Arial" w:hAnsi="Arial" w:hint="default"/>
      </w:rPr>
    </w:lvl>
    <w:lvl w:ilvl="4" w:tplc="E4841F62">
      <w:start w:val="1"/>
      <w:numFmt w:val="bullet"/>
      <w:lvlText w:val="»"/>
      <w:lvlJc w:val="left"/>
      <w:pPr>
        <w:tabs>
          <w:tab w:val="num" w:pos="3600"/>
        </w:tabs>
        <w:ind w:left="3600" w:hanging="360"/>
      </w:pPr>
      <w:rPr>
        <w:rFonts w:ascii="Arial" w:hAnsi="Arial" w:hint="default"/>
      </w:rPr>
    </w:lvl>
    <w:lvl w:ilvl="5" w:tplc="3D52F56C" w:tentative="1">
      <w:start w:val="1"/>
      <w:numFmt w:val="bullet"/>
      <w:lvlText w:val="»"/>
      <w:lvlJc w:val="left"/>
      <w:pPr>
        <w:tabs>
          <w:tab w:val="num" w:pos="4320"/>
        </w:tabs>
        <w:ind w:left="4320" w:hanging="360"/>
      </w:pPr>
      <w:rPr>
        <w:rFonts w:ascii="Arial" w:hAnsi="Arial" w:hint="default"/>
      </w:rPr>
    </w:lvl>
    <w:lvl w:ilvl="6" w:tplc="C56C694E" w:tentative="1">
      <w:start w:val="1"/>
      <w:numFmt w:val="bullet"/>
      <w:lvlText w:val="»"/>
      <w:lvlJc w:val="left"/>
      <w:pPr>
        <w:tabs>
          <w:tab w:val="num" w:pos="5040"/>
        </w:tabs>
        <w:ind w:left="5040" w:hanging="360"/>
      </w:pPr>
      <w:rPr>
        <w:rFonts w:ascii="Arial" w:hAnsi="Arial" w:hint="default"/>
      </w:rPr>
    </w:lvl>
    <w:lvl w:ilvl="7" w:tplc="53624608" w:tentative="1">
      <w:start w:val="1"/>
      <w:numFmt w:val="bullet"/>
      <w:lvlText w:val="»"/>
      <w:lvlJc w:val="left"/>
      <w:pPr>
        <w:tabs>
          <w:tab w:val="num" w:pos="5760"/>
        </w:tabs>
        <w:ind w:left="5760" w:hanging="360"/>
      </w:pPr>
      <w:rPr>
        <w:rFonts w:ascii="Arial" w:hAnsi="Arial" w:hint="default"/>
      </w:rPr>
    </w:lvl>
    <w:lvl w:ilvl="8" w:tplc="111CA4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C50DF"/>
    <w:multiLevelType w:val="hybridMultilevel"/>
    <w:tmpl w:val="713C71EA"/>
    <w:lvl w:ilvl="0" w:tplc="C5F022C0">
      <w:numFmt w:val="bullet"/>
      <w:lvlText w:val="-"/>
      <w:lvlJc w:val="left"/>
      <w:pPr>
        <w:ind w:left="760" w:hanging="360"/>
      </w:pPr>
      <w:rPr>
        <w:rFonts w:ascii="Arial" w:eastAsia="MS Mincho" w:hAnsi="Arial" w:cs="Aria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6C302A"/>
    <w:multiLevelType w:val="hybridMultilevel"/>
    <w:tmpl w:val="05BE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3E1CF1"/>
    <w:multiLevelType w:val="hybridMultilevel"/>
    <w:tmpl w:val="DE144C10"/>
    <w:lvl w:ilvl="0" w:tplc="30102D6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C32A01"/>
    <w:multiLevelType w:val="hybridMultilevel"/>
    <w:tmpl w:val="2D0EF91E"/>
    <w:lvl w:ilvl="0" w:tplc="80164298">
      <w:start w:val="1"/>
      <w:numFmt w:val="bullet"/>
      <w:lvlText w:val=""/>
      <w:lvlJc w:val="left"/>
      <w:pPr>
        <w:tabs>
          <w:tab w:val="num" w:pos="720"/>
        </w:tabs>
        <w:ind w:left="720" w:hanging="360"/>
      </w:pPr>
      <w:rPr>
        <w:rFonts w:ascii="Symbol" w:hAnsi="Symbol" w:hint="default"/>
      </w:rPr>
    </w:lvl>
    <w:lvl w:ilvl="1" w:tplc="344491BA" w:tentative="1">
      <w:start w:val="1"/>
      <w:numFmt w:val="bullet"/>
      <w:lvlText w:val=""/>
      <w:lvlJc w:val="left"/>
      <w:pPr>
        <w:tabs>
          <w:tab w:val="num" w:pos="1440"/>
        </w:tabs>
        <w:ind w:left="1440" w:hanging="360"/>
      </w:pPr>
      <w:rPr>
        <w:rFonts w:ascii="Symbol" w:hAnsi="Symbol" w:hint="default"/>
      </w:rPr>
    </w:lvl>
    <w:lvl w:ilvl="2" w:tplc="F4C244D8" w:tentative="1">
      <w:start w:val="1"/>
      <w:numFmt w:val="bullet"/>
      <w:lvlText w:val=""/>
      <w:lvlJc w:val="left"/>
      <w:pPr>
        <w:tabs>
          <w:tab w:val="num" w:pos="2160"/>
        </w:tabs>
        <w:ind w:left="2160" w:hanging="360"/>
      </w:pPr>
      <w:rPr>
        <w:rFonts w:ascii="Symbol" w:hAnsi="Symbol" w:hint="default"/>
      </w:rPr>
    </w:lvl>
    <w:lvl w:ilvl="3" w:tplc="A080EB64" w:tentative="1">
      <w:start w:val="1"/>
      <w:numFmt w:val="bullet"/>
      <w:lvlText w:val=""/>
      <w:lvlJc w:val="left"/>
      <w:pPr>
        <w:tabs>
          <w:tab w:val="num" w:pos="2880"/>
        </w:tabs>
        <w:ind w:left="2880" w:hanging="360"/>
      </w:pPr>
      <w:rPr>
        <w:rFonts w:ascii="Symbol" w:hAnsi="Symbol" w:hint="default"/>
      </w:rPr>
    </w:lvl>
    <w:lvl w:ilvl="4" w:tplc="15A011F2" w:tentative="1">
      <w:start w:val="1"/>
      <w:numFmt w:val="bullet"/>
      <w:lvlText w:val=""/>
      <w:lvlJc w:val="left"/>
      <w:pPr>
        <w:tabs>
          <w:tab w:val="num" w:pos="3600"/>
        </w:tabs>
        <w:ind w:left="3600" w:hanging="360"/>
      </w:pPr>
      <w:rPr>
        <w:rFonts w:ascii="Symbol" w:hAnsi="Symbol" w:hint="default"/>
      </w:rPr>
    </w:lvl>
    <w:lvl w:ilvl="5" w:tplc="E77C3DBA" w:tentative="1">
      <w:start w:val="1"/>
      <w:numFmt w:val="bullet"/>
      <w:lvlText w:val=""/>
      <w:lvlJc w:val="left"/>
      <w:pPr>
        <w:tabs>
          <w:tab w:val="num" w:pos="4320"/>
        </w:tabs>
        <w:ind w:left="4320" w:hanging="360"/>
      </w:pPr>
      <w:rPr>
        <w:rFonts w:ascii="Symbol" w:hAnsi="Symbol" w:hint="default"/>
      </w:rPr>
    </w:lvl>
    <w:lvl w:ilvl="6" w:tplc="8D440CEC" w:tentative="1">
      <w:start w:val="1"/>
      <w:numFmt w:val="bullet"/>
      <w:lvlText w:val=""/>
      <w:lvlJc w:val="left"/>
      <w:pPr>
        <w:tabs>
          <w:tab w:val="num" w:pos="5040"/>
        </w:tabs>
        <w:ind w:left="5040" w:hanging="360"/>
      </w:pPr>
      <w:rPr>
        <w:rFonts w:ascii="Symbol" w:hAnsi="Symbol" w:hint="default"/>
      </w:rPr>
    </w:lvl>
    <w:lvl w:ilvl="7" w:tplc="21586E64" w:tentative="1">
      <w:start w:val="1"/>
      <w:numFmt w:val="bullet"/>
      <w:lvlText w:val=""/>
      <w:lvlJc w:val="left"/>
      <w:pPr>
        <w:tabs>
          <w:tab w:val="num" w:pos="5760"/>
        </w:tabs>
        <w:ind w:left="5760" w:hanging="360"/>
      </w:pPr>
      <w:rPr>
        <w:rFonts w:ascii="Symbol" w:hAnsi="Symbol" w:hint="default"/>
      </w:rPr>
    </w:lvl>
    <w:lvl w:ilvl="8" w:tplc="4CEED89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A306990"/>
    <w:multiLevelType w:val="hybridMultilevel"/>
    <w:tmpl w:val="7C4E5FAE"/>
    <w:lvl w:ilvl="0" w:tplc="C5F022C0">
      <w:numFmt w:val="bullet"/>
      <w:lvlText w:val="-"/>
      <w:lvlJc w:val="left"/>
      <w:pPr>
        <w:ind w:left="760" w:hanging="360"/>
      </w:pPr>
      <w:rPr>
        <w:rFonts w:ascii="Arial" w:eastAsia="MS Mincho" w:hAnsi="Arial" w:cs="Arial" w:hint="default"/>
        <w:color w:val="auto"/>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CC7344E"/>
    <w:multiLevelType w:val="hybridMultilevel"/>
    <w:tmpl w:val="BD588B9C"/>
    <w:lvl w:ilvl="0" w:tplc="5430247E">
      <w:start w:val="1"/>
      <w:numFmt w:val="bullet"/>
      <w:lvlText w:val=""/>
      <w:lvlJc w:val="left"/>
      <w:pPr>
        <w:tabs>
          <w:tab w:val="num" w:pos="644"/>
        </w:tabs>
        <w:ind w:left="644" w:hanging="360"/>
      </w:pPr>
      <w:rPr>
        <w:rFonts w:ascii="Symbol" w:hAnsi="Symbol" w:hint="default"/>
      </w:rPr>
    </w:lvl>
    <w:lvl w:ilvl="1" w:tplc="80A6C282">
      <w:start w:val="1"/>
      <w:numFmt w:val="bullet"/>
      <w:lvlText w:val=""/>
      <w:lvlJc w:val="left"/>
      <w:pPr>
        <w:tabs>
          <w:tab w:val="num" w:pos="1364"/>
        </w:tabs>
        <w:ind w:left="1364" w:hanging="360"/>
      </w:pPr>
      <w:rPr>
        <w:rFonts w:ascii="Symbol" w:hAnsi="Symbol" w:hint="default"/>
      </w:rPr>
    </w:lvl>
    <w:lvl w:ilvl="2" w:tplc="928C94E4">
      <w:numFmt w:val="none"/>
      <w:lvlText w:val=""/>
      <w:lvlJc w:val="left"/>
      <w:pPr>
        <w:tabs>
          <w:tab w:val="num" w:pos="360"/>
        </w:tabs>
      </w:pPr>
    </w:lvl>
    <w:lvl w:ilvl="3" w:tplc="70DAD256" w:tentative="1">
      <w:start w:val="1"/>
      <w:numFmt w:val="bullet"/>
      <w:lvlText w:val=""/>
      <w:lvlJc w:val="left"/>
      <w:pPr>
        <w:tabs>
          <w:tab w:val="num" w:pos="2804"/>
        </w:tabs>
        <w:ind w:left="2804" w:hanging="360"/>
      </w:pPr>
      <w:rPr>
        <w:rFonts w:ascii="Symbol" w:hAnsi="Symbol" w:hint="default"/>
      </w:rPr>
    </w:lvl>
    <w:lvl w:ilvl="4" w:tplc="AA7A782A" w:tentative="1">
      <w:start w:val="1"/>
      <w:numFmt w:val="bullet"/>
      <w:lvlText w:val=""/>
      <w:lvlJc w:val="left"/>
      <w:pPr>
        <w:tabs>
          <w:tab w:val="num" w:pos="3524"/>
        </w:tabs>
        <w:ind w:left="3524" w:hanging="360"/>
      </w:pPr>
      <w:rPr>
        <w:rFonts w:ascii="Symbol" w:hAnsi="Symbol" w:hint="default"/>
      </w:rPr>
    </w:lvl>
    <w:lvl w:ilvl="5" w:tplc="600E4F7A" w:tentative="1">
      <w:start w:val="1"/>
      <w:numFmt w:val="bullet"/>
      <w:lvlText w:val=""/>
      <w:lvlJc w:val="left"/>
      <w:pPr>
        <w:tabs>
          <w:tab w:val="num" w:pos="4244"/>
        </w:tabs>
        <w:ind w:left="4244" w:hanging="360"/>
      </w:pPr>
      <w:rPr>
        <w:rFonts w:ascii="Symbol" w:hAnsi="Symbol" w:hint="default"/>
      </w:rPr>
    </w:lvl>
    <w:lvl w:ilvl="6" w:tplc="730034A4" w:tentative="1">
      <w:start w:val="1"/>
      <w:numFmt w:val="bullet"/>
      <w:lvlText w:val=""/>
      <w:lvlJc w:val="left"/>
      <w:pPr>
        <w:tabs>
          <w:tab w:val="num" w:pos="4964"/>
        </w:tabs>
        <w:ind w:left="4964" w:hanging="360"/>
      </w:pPr>
      <w:rPr>
        <w:rFonts w:ascii="Symbol" w:hAnsi="Symbol" w:hint="default"/>
      </w:rPr>
    </w:lvl>
    <w:lvl w:ilvl="7" w:tplc="DC60EB84" w:tentative="1">
      <w:start w:val="1"/>
      <w:numFmt w:val="bullet"/>
      <w:lvlText w:val=""/>
      <w:lvlJc w:val="left"/>
      <w:pPr>
        <w:tabs>
          <w:tab w:val="num" w:pos="5684"/>
        </w:tabs>
        <w:ind w:left="5684" w:hanging="360"/>
      </w:pPr>
      <w:rPr>
        <w:rFonts w:ascii="Symbol" w:hAnsi="Symbol" w:hint="default"/>
      </w:rPr>
    </w:lvl>
    <w:lvl w:ilvl="8" w:tplc="AC3CEADC" w:tentative="1">
      <w:start w:val="1"/>
      <w:numFmt w:val="bullet"/>
      <w:lvlText w:val=""/>
      <w:lvlJc w:val="left"/>
      <w:pPr>
        <w:tabs>
          <w:tab w:val="num" w:pos="6404"/>
        </w:tabs>
        <w:ind w:left="6404" w:hanging="360"/>
      </w:pPr>
      <w:rPr>
        <w:rFonts w:ascii="Symbol" w:hAnsi="Symbol" w:hint="default"/>
      </w:rPr>
    </w:lvl>
  </w:abstractNum>
  <w:abstractNum w:abstractNumId="13"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5B13D2C"/>
    <w:multiLevelType w:val="hybridMultilevel"/>
    <w:tmpl w:val="B5A86FA0"/>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7CF6ABF"/>
    <w:multiLevelType w:val="hybridMultilevel"/>
    <w:tmpl w:val="F272B638"/>
    <w:lvl w:ilvl="0" w:tplc="3572D98E">
      <w:start w:val="1"/>
      <w:numFmt w:val="bullet"/>
      <w:lvlText w:val="-"/>
      <w:lvlJc w:val="left"/>
      <w:pPr>
        <w:tabs>
          <w:tab w:val="num" w:pos="720"/>
        </w:tabs>
        <w:ind w:left="720" w:hanging="360"/>
      </w:pPr>
      <w:rPr>
        <w:rFonts w:ascii="Times" w:hAnsi="Times" w:hint="default"/>
      </w:rPr>
    </w:lvl>
    <w:lvl w:ilvl="1" w:tplc="D5769328" w:tentative="1">
      <w:start w:val="1"/>
      <w:numFmt w:val="bullet"/>
      <w:lvlText w:val="-"/>
      <w:lvlJc w:val="left"/>
      <w:pPr>
        <w:tabs>
          <w:tab w:val="num" w:pos="1440"/>
        </w:tabs>
        <w:ind w:left="1440" w:hanging="360"/>
      </w:pPr>
      <w:rPr>
        <w:rFonts w:ascii="Times" w:hAnsi="Times" w:hint="default"/>
      </w:rPr>
    </w:lvl>
    <w:lvl w:ilvl="2" w:tplc="E3D4CAB8" w:tentative="1">
      <w:start w:val="1"/>
      <w:numFmt w:val="bullet"/>
      <w:lvlText w:val="-"/>
      <w:lvlJc w:val="left"/>
      <w:pPr>
        <w:tabs>
          <w:tab w:val="num" w:pos="2160"/>
        </w:tabs>
        <w:ind w:left="2160" w:hanging="360"/>
      </w:pPr>
      <w:rPr>
        <w:rFonts w:ascii="Times" w:hAnsi="Times" w:hint="default"/>
      </w:rPr>
    </w:lvl>
    <w:lvl w:ilvl="3" w:tplc="905C7B2A" w:tentative="1">
      <w:start w:val="1"/>
      <w:numFmt w:val="bullet"/>
      <w:lvlText w:val="-"/>
      <w:lvlJc w:val="left"/>
      <w:pPr>
        <w:tabs>
          <w:tab w:val="num" w:pos="2880"/>
        </w:tabs>
        <w:ind w:left="2880" w:hanging="360"/>
      </w:pPr>
      <w:rPr>
        <w:rFonts w:ascii="Times" w:hAnsi="Times" w:hint="default"/>
      </w:rPr>
    </w:lvl>
    <w:lvl w:ilvl="4" w:tplc="68D067A6" w:tentative="1">
      <w:start w:val="1"/>
      <w:numFmt w:val="bullet"/>
      <w:lvlText w:val="-"/>
      <w:lvlJc w:val="left"/>
      <w:pPr>
        <w:tabs>
          <w:tab w:val="num" w:pos="3600"/>
        </w:tabs>
        <w:ind w:left="3600" w:hanging="360"/>
      </w:pPr>
      <w:rPr>
        <w:rFonts w:ascii="Times" w:hAnsi="Times" w:hint="default"/>
      </w:rPr>
    </w:lvl>
    <w:lvl w:ilvl="5" w:tplc="DBA4B1C0" w:tentative="1">
      <w:start w:val="1"/>
      <w:numFmt w:val="bullet"/>
      <w:lvlText w:val="-"/>
      <w:lvlJc w:val="left"/>
      <w:pPr>
        <w:tabs>
          <w:tab w:val="num" w:pos="4320"/>
        </w:tabs>
        <w:ind w:left="4320" w:hanging="360"/>
      </w:pPr>
      <w:rPr>
        <w:rFonts w:ascii="Times" w:hAnsi="Times" w:hint="default"/>
      </w:rPr>
    </w:lvl>
    <w:lvl w:ilvl="6" w:tplc="9E407F9E" w:tentative="1">
      <w:start w:val="1"/>
      <w:numFmt w:val="bullet"/>
      <w:lvlText w:val="-"/>
      <w:lvlJc w:val="left"/>
      <w:pPr>
        <w:tabs>
          <w:tab w:val="num" w:pos="5040"/>
        </w:tabs>
        <w:ind w:left="5040" w:hanging="360"/>
      </w:pPr>
      <w:rPr>
        <w:rFonts w:ascii="Times" w:hAnsi="Times" w:hint="default"/>
      </w:rPr>
    </w:lvl>
    <w:lvl w:ilvl="7" w:tplc="301C0908" w:tentative="1">
      <w:start w:val="1"/>
      <w:numFmt w:val="bullet"/>
      <w:lvlText w:val="-"/>
      <w:lvlJc w:val="left"/>
      <w:pPr>
        <w:tabs>
          <w:tab w:val="num" w:pos="5760"/>
        </w:tabs>
        <w:ind w:left="5760" w:hanging="360"/>
      </w:pPr>
      <w:rPr>
        <w:rFonts w:ascii="Times" w:hAnsi="Times" w:hint="default"/>
      </w:rPr>
    </w:lvl>
    <w:lvl w:ilvl="8" w:tplc="B6D2342C"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8063A87"/>
    <w:multiLevelType w:val="hybridMultilevel"/>
    <w:tmpl w:val="C3EEFC76"/>
    <w:lvl w:ilvl="0" w:tplc="A6B036A2">
      <w:start w:val="5"/>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9" w15:restartNumberingAfterBreak="0">
    <w:nsid w:val="2AEB3C40"/>
    <w:multiLevelType w:val="hybridMultilevel"/>
    <w:tmpl w:val="5434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46414"/>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6D372C8"/>
    <w:multiLevelType w:val="hybridMultilevel"/>
    <w:tmpl w:val="4C14EA32"/>
    <w:lvl w:ilvl="0" w:tplc="21E495D2">
      <w:start w:val="1"/>
      <w:numFmt w:val="bullet"/>
      <w:lvlText w:val="-"/>
      <w:lvlJc w:val="left"/>
      <w:pPr>
        <w:tabs>
          <w:tab w:val="num" w:pos="720"/>
        </w:tabs>
        <w:ind w:left="720" w:hanging="360"/>
      </w:pPr>
      <w:rPr>
        <w:rFonts w:ascii="Times" w:hAnsi="Times" w:hint="default"/>
      </w:rPr>
    </w:lvl>
    <w:lvl w:ilvl="1" w:tplc="3C40DDE4" w:tentative="1">
      <w:start w:val="1"/>
      <w:numFmt w:val="bullet"/>
      <w:lvlText w:val="-"/>
      <w:lvlJc w:val="left"/>
      <w:pPr>
        <w:tabs>
          <w:tab w:val="num" w:pos="1440"/>
        </w:tabs>
        <w:ind w:left="1440" w:hanging="360"/>
      </w:pPr>
      <w:rPr>
        <w:rFonts w:ascii="Times" w:hAnsi="Times" w:hint="default"/>
      </w:rPr>
    </w:lvl>
    <w:lvl w:ilvl="2" w:tplc="043E285A" w:tentative="1">
      <w:start w:val="1"/>
      <w:numFmt w:val="bullet"/>
      <w:lvlText w:val="-"/>
      <w:lvlJc w:val="left"/>
      <w:pPr>
        <w:tabs>
          <w:tab w:val="num" w:pos="2160"/>
        </w:tabs>
        <w:ind w:left="2160" w:hanging="360"/>
      </w:pPr>
      <w:rPr>
        <w:rFonts w:ascii="Times" w:hAnsi="Times" w:hint="default"/>
      </w:rPr>
    </w:lvl>
    <w:lvl w:ilvl="3" w:tplc="79927672" w:tentative="1">
      <w:start w:val="1"/>
      <w:numFmt w:val="bullet"/>
      <w:lvlText w:val="-"/>
      <w:lvlJc w:val="left"/>
      <w:pPr>
        <w:tabs>
          <w:tab w:val="num" w:pos="2880"/>
        </w:tabs>
        <w:ind w:left="2880" w:hanging="360"/>
      </w:pPr>
      <w:rPr>
        <w:rFonts w:ascii="Times" w:hAnsi="Times" w:hint="default"/>
      </w:rPr>
    </w:lvl>
    <w:lvl w:ilvl="4" w:tplc="54C8D128" w:tentative="1">
      <w:start w:val="1"/>
      <w:numFmt w:val="bullet"/>
      <w:lvlText w:val="-"/>
      <w:lvlJc w:val="left"/>
      <w:pPr>
        <w:tabs>
          <w:tab w:val="num" w:pos="3600"/>
        </w:tabs>
        <w:ind w:left="3600" w:hanging="360"/>
      </w:pPr>
      <w:rPr>
        <w:rFonts w:ascii="Times" w:hAnsi="Times" w:hint="default"/>
      </w:rPr>
    </w:lvl>
    <w:lvl w:ilvl="5" w:tplc="64240D66" w:tentative="1">
      <w:start w:val="1"/>
      <w:numFmt w:val="bullet"/>
      <w:lvlText w:val="-"/>
      <w:lvlJc w:val="left"/>
      <w:pPr>
        <w:tabs>
          <w:tab w:val="num" w:pos="4320"/>
        </w:tabs>
        <w:ind w:left="4320" w:hanging="360"/>
      </w:pPr>
      <w:rPr>
        <w:rFonts w:ascii="Times" w:hAnsi="Times" w:hint="default"/>
      </w:rPr>
    </w:lvl>
    <w:lvl w:ilvl="6" w:tplc="745EBBB0" w:tentative="1">
      <w:start w:val="1"/>
      <w:numFmt w:val="bullet"/>
      <w:lvlText w:val="-"/>
      <w:lvlJc w:val="left"/>
      <w:pPr>
        <w:tabs>
          <w:tab w:val="num" w:pos="5040"/>
        </w:tabs>
        <w:ind w:left="5040" w:hanging="360"/>
      </w:pPr>
      <w:rPr>
        <w:rFonts w:ascii="Times" w:hAnsi="Times" w:hint="default"/>
      </w:rPr>
    </w:lvl>
    <w:lvl w:ilvl="7" w:tplc="0526C40A" w:tentative="1">
      <w:start w:val="1"/>
      <w:numFmt w:val="bullet"/>
      <w:lvlText w:val="-"/>
      <w:lvlJc w:val="left"/>
      <w:pPr>
        <w:tabs>
          <w:tab w:val="num" w:pos="5760"/>
        </w:tabs>
        <w:ind w:left="5760" w:hanging="360"/>
      </w:pPr>
      <w:rPr>
        <w:rFonts w:ascii="Times" w:hAnsi="Times" w:hint="default"/>
      </w:rPr>
    </w:lvl>
    <w:lvl w:ilvl="8" w:tplc="48F405F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7F8714B"/>
    <w:multiLevelType w:val="hybridMultilevel"/>
    <w:tmpl w:val="41E8C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DE3AC0"/>
    <w:multiLevelType w:val="hybridMultilevel"/>
    <w:tmpl w:val="11CE8AAA"/>
    <w:lvl w:ilvl="0" w:tplc="2BA47FE8">
      <w:start w:val="1"/>
      <w:numFmt w:val="bullet"/>
      <w:lvlText w:val="-"/>
      <w:lvlJc w:val="left"/>
      <w:pPr>
        <w:tabs>
          <w:tab w:val="num" w:pos="720"/>
        </w:tabs>
        <w:ind w:left="720" w:hanging="360"/>
      </w:pPr>
      <w:rPr>
        <w:rFonts w:ascii="Times New Roman" w:hAnsi="Times New Roman" w:hint="default"/>
      </w:rPr>
    </w:lvl>
    <w:lvl w:ilvl="1" w:tplc="49A83386">
      <w:start w:val="1"/>
      <w:numFmt w:val="bullet"/>
      <w:lvlText w:val="-"/>
      <w:lvlJc w:val="left"/>
      <w:pPr>
        <w:tabs>
          <w:tab w:val="num" w:pos="1440"/>
        </w:tabs>
        <w:ind w:left="1440" w:hanging="360"/>
      </w:pPr>
      <w:rPr>
        <w:rFonts w:ascii="Times New Roman" w:hAnsi="Times New Roman" w:hint="default"/>
      </w:rPr>
    </w:lvl>
    <w:lvl w:ilvl="2" w:tplc="245C323E" w:tentative="1">
      <w:start w:val="1"/>
      <w:numFmt w:val="bullet"/>
      <w:lvlText w:val="-"/>
      <w:lvlJc w:val="left"/>
      <w:pPr>
        <w:tabs>
          <w:tab w:val="num" w:pos="2160"/>
        </w:tabs>
        <w:ind w:left="2160" w:hanging="360"/>
      </w:pPr>
      <w:rPr>
        <w:rFonts w:ascii="Times New Roman" w:hAnsi="Times New Roman" w:hint="default"/>
      </w:rPr>
    </w:lvl>
    <w:lvl w:ilvl="3" w:tplc="BFD24CA6" w:tentative="1">
      <w:start w:val="1"/>
      <w:numFmt w:val="bullet"/>
      <w:lvlText w:val="-"/>
      <w:lvlJc w:val="left"/>
      <w:pPr>
        <w:tabs>
          <w:tab w:val="num" w:pos="2880"/>
        </w:tabs>
        <w:ind w:left="2880" w:hanging="360"/>
      </w:pPr>
      <w:rPr>
        <w:rFonts w:ascii="Times New Roman" w:hAnsi="Times New Roman" w:hint="default"/>
      </w:rPr>
    </w:lvl>
    <w:lvl w:ilvl="4" w:tplc="DB06F9E2" w:tentative="1">
      <w:start w:val="1"/>
      <w:numFmt w:val="bullet"/>
      <w:lvlText w:val="-"/>
      <w:lvlJc w:val="left"/>
      <w:pPr>
        <w:tabs>
          <w:tab w:val="num" w:pos="3600"/>
        </w:tabs>
        <w:ind w:left="3600" w:hanging="360"/>
      </w:pPr>
      <w:rPr>
        <w:rFonts w:ascii="Times New Roman" w:hAnsi="Times New Roman" w:hint="default"/>
      </w:rPr>
    </w:lvl>
    <w:lvl w:ilvl="5" w:tplc="D772CF28" w:tentative="1">
      <w:start w:val="1"/>
      <w:numFmt w:val="bullet"/>
      <w:lvlText w:val="-"/>
      <w:lvlJc w:val="left"/>
      <w:pPr>
        <w:tabs>
          <w:tab w:val="num" w:pos="4320"/>
        </w:tabs>
        <w:ind w:left="4320" w:hanging="360"/>
      </w:pPr>
      <w:rPr>
        <w:rFonts w:ascii="Times New Roman" w:hAnsi="Times New Roman" w:hint="default"/>
      </w:rPr>
    </w:lvl>
    <w:lvl w:ilvl="6" w:tplc="E7705D62" w:tentative="1">
      <w:start w:val="1"/>
      <w:numFmt w:val="bullet"/>
      <w:lvlText w:val="-"/>
      <w:lvlJc w:val="left"/>
      <w:pPr>
        <w:tabs>
          <w:tab w:val="num" w:pos="5040"/>
        </w:tabs>
        <w:ind w:left="5040" w:hanging="360"/>
      </w:pPr>
      <w:rPr>
        <w:rFonts w:ascii="Times New Roman" w:hAnsi="Times New Roman" w:hint="default"/>
      </w:rPr>
    </w:lvl>
    <w:lvl w:ilvl="7" w:tplc="E4CABE4A" w:tentative="1">
      <w:start w:val="1"/>
      <w:numFmt w:val="bullet"/>
      <w:lvlText w:val="-"/>
      <w:lvlJc w:val="left"/>
      <w:pPr>
        <w:tabs>
          <w:tab w:val="num" w:pos="5760"/>
        </w:tabs>
        <w:ind w:left="5760" w:hanging="360"/>
      </w:pPr>
      <w:rPr>
        <w:rFonts w:ascii="Times New Roman" w:hAnsi="Times New Roman" w:hint="default"/>
      </w:rPr>
    </w:lvl>
    <w:lvl w:ilvl="8" w:tplc="A3E2C80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A5A4130"/>
    <w:multiLevelType w:val="hybridMultilevel"/>
    <w:tmpl w:val="FDA8B2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D1339AB"/>
    <w:multiLevelType w:val="hybridMultilevel"/>
    <w:tmpl w:val="2F5A0C4A"/>
    <w:lvl w:ilvl="0" w:tplc="F87C6CC0">
      <w:start w:val="1"/>
      <w:numFmt w:val="bullet"/>
      <w:lvlText w:val="»"/>
      <w:lvlJc w:val="left"/>
      <w:pPr>
        <w:tabs>
          <w:tab w:val="num" w:pos="720"/>
        </w:tabs>
        <w:ind w:left="720" w:hanging="360"/>
      </w:pPr>
      <w:rPr>
        <w:rFonts w:ascii="Arial" w:hAnsi="Arial" w:hint="default"/>
      </w:rPr>
    </w:lvl>
    <w:lvl w:ilvl="1" w:tplc="61349288" w:tentative="1">
      <w:start w:val="1"/>
      <w:numFmt w:val="bullet"/>
      <w:lvlText w:val="»"/>
      <w:lvlJc w:val="left"/>
      <w:pPr>
        <w:tabs>
          <w:tab w:val="num" w:pos="1440"/>
        </w:tabs>
        <w:ind w:left="1440" w:hanging="360"/>
      </w:pPr>
      <w:rPr>
        <w:rFonts w:ascii="Arial" w:hAnsi="Arial" w:hint="default"/>
      </w:rPr>
    </w:lvl>
    <w:lvl w:ilvl="2" w:tplc="15F4712E" w:tentative="1">
      <w:start w:val="1"/>
      <w:numFmt w:val="bullet"/>
      <w:lvlText w:val="»"/>
      <w:lvlJc w:val="left"/>
      <w:pPr>
        <w:tabs>
          <w:tab w:val="num" w:pos="2160"/>
        </w:tabs>
        <w:ind w:left="2160" w:hanging="360"/>
      </w:pPr>
      <w:rPr>
        <w:rFonts w:ascii="Arial" w:hAnsi="Arial" w:hint="default"/>
      </w:rPr>
    </w:lvl>
    <w:lvl w:ilvl="3" w:tplc="5CC46498" w:tentative="1">
      <w:start w:val="1"/>
      <w:numFmt w:val="bullet"/>
      <w:lvlText w:val="»"/>
      <w:lvlJc w:val="left"/>
      <w:pPr>
        <w:tabs>
          <w:tab w:val="num" w:pos="2880"/>
        </w:tabs>
        <w:ind w:left="2880" w:hanging="360"/>
      </w:pPr>
      <w:rPr>
        <w:rFonts w:ascii="Arial" w:hAnsi="Arial" w:hint="default"/>
      </w:rPr>
    </w:lvl>
    <w:lvl w:ilvl="4" w:tplc="7E0CF334">
      <w:start w:val="1"/>
      <w:numFmt w:val="bullet"/>
      <w:lvlText w:val="»"/>
      <w:lvlJc w:val="left"/>
      <w:pPr>
        <w:tabs>
          <w:tab w:val="num" w:pos="3600"/>
        </w:tabs>
        <w:ind w:left="3600" w:hanging="360"/>
      </w:pPr>
      <w:rPr>
        <w:rFonts w:ascii="Arial" w:hAnsi="Arial" w:hint="default"/>
      </w:rPr>
    </w:lvl>
    <w:lvl w:ilvl="5" w:tplc="9AB2315C" w:tentative="1">
      <w:start w:val="1"/>
      <w:numFmt w:val="bullet"/>
      <w:lvlText w:val="»"/>
      <w:lvlJc w:val="left"/>
      <w:pPr>
        <w:tabs>
          <w:tab w:val="num" w:pos="4320"/>
        </w:tabs>
        <w:ind w:left="4320" w:hanging="360"/>
      </w:pPr>
      <w:rPr>
        <w:rFonts w:ascii="Arial" w:hAnsi="Arial" w:hint="default"/>
      </w:rPr>
    </w:lvl>
    <w:lvl w:ilvl="6" w:tplc="FDE83084" w:tentative="1">
      <w:start w:val="1"/>
      <w:numFmt w:val="bullet"/>
      <w:lvlText w:val="»"/>
      <w:lvlJc w:val="left"/>
      <w:pPr>
        <w:tabs>
          <w:tab w:val="num" w:pos="5040"/>
        </w:tabs>
        <w:ind w:left="5040" w:hanging="360"/>
      </w:pPr>
      <w:rPr>
        <w:rFonts w:ascii="Arial" w:hAnsi="Arial" w:hint="default"/>
      </w:rPr>
    </w:lvl>
    <w:lvl w:ilvl="7" w:tplc="935CA1C2" w:tentative="1">
      <w:start w:val="1"/>
      <w:numFmt w:val="bullet"/>
      <w:lvlText w:val="»"/>
      <w:lvlJc w:val="left"/>
      <w:pPr>
        <w:tabs>
          <w:tab w:val="num" w:pos="5760"/>
        </w:tabs>
        <w:ind w:left="5760" w:hanging="360"/>
      </w:pPr>
      <w:rPr>
        <w:rFonts w:ascii="Arial" w:hAnsi="Arial" w:hint="default"/>
      </w:rPr>
    </w:lvl>
    <w:lvl w:ilvl="8" w:tplc="0AD4B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582861"/>
    <w:multiLevelType w:val="hybridMultilevel"/>
    <w:tmpl w:val="B26EB33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1F22EC8"/>
    <w:multiLevelType w:val="hybridMultilevel"/>
    <w:tmpl w:val="D1BEDE4C"/>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DD70AB"/>
    <w:multiLevelType w:val="hybridMultilevel"/>
    <w:tmpl w:val="0A884A64"/>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6A15EAE"/>
    <w:multiLevelType w:val="hybridMultilevel"/>
    <w:tmpl w:val="2BD29E44"/>
    <w:lvl w:ilvl="0" w:tplc="48C2AE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8FA758F"/>
    <w:multiLevelType w:val="hybridMultilevel"/>
    <w:tmpl w:val="97C63518"/>
    <w:lvl w:ilvl="0" w:tplc="4D228B8A">
      <w:start w:val="1"/>
      <w:numFmt w:val="bullet"/>
      <w:lvlText w:val="-"/>
      <w:lvlJc w:val="left"/>
      <w:pPr>
        <w:tabs>
          <w:tab w:val="num" w:pos="720"/>
        </w:tabs>
        <w:ind w:left="720" w:hanging="360"/>
      </w:pPr>
      <w:rPr>
        <w:rFonts w:ascii="Times New Roman" w:hAnsi="Times New Roman" w:hint="default"/>
      </w:rPr>
    </w:lvl>
    <w:lvl w:ilvl="1" w:tplc="A40C11A4">
      <w:start w:val="1"/>
      <w:numFmt w:val="bullet"/>
      <w:lvlText w:val="-"/>
      <w:lvlJc w:val="left"/>
      <w:pPr>
        <w:tabs>
          <w:tab w:val="num" w:pos="927"/>
        </w:tabs>
        <w:ind w:left="927" w:hanging="360"/>
      </w:pPr>
      <w:rPr>
        <w:rFonts w:ascii="Times New Roman" w:hAnsi="Times New Roman" w:hint="default"/>
      </w:rPr>
    </w:lvl>
    <w:lvl w:ilvl="2" w:tplc="FF16B746" w:tentative="1">
      <w:start w:val="1"/>
      <w:numFmt w:val="bullet"/>
      <w:lvlText w:val="-"/>
      <w:lvlJc w:val="left"/>
      <w:pPr>
        <w:tabs>
          <w:tab w:val="num" w:pos="2160"/>
        </w:tabs>
        <w:ind w:left="2160" w:hanging="360"/>
      </w:pPr>
      <w:rPr>
        <w:rFonts w:ascii="Times New Roman" w:hAnsi="Times New Roman" w:hint="default"/>
      </w:rPr>
    </w:lvl>
    <w:lvl w:ilvl="3" w:tplc="7D6E53D2" w:tentative="1">
      <w:start w:val="1"/>
      <w:numFmt w:val="bullet"/>
      <w:lvlText w:val="-"/>
      <w:lvlJc w:val="left"/>
      <w:pPr>
        <w:tabs>
          <w:tab w:val="num" w:pos="2880"/>
        </w:tabs>
        <w:ind w:left="2880" w:hanging="360"/>
      </w:pPr>
      <w:rPr>
        <w:rFonts w:ascii="Times New Roman" w:hAnsi="Times New Roman" w:hint="default"/>
      </w:rPr>
    </w:lvl>
    <w:lvl w:ilvl="4" w:tplc="22D2397E" w:tentative="1">
      <w:start w:val="1"/>
      <w:numFmt w:val="bullet"/>
      <w:lvlText w:val="-"/>
      <w:lvlJc w:val="left"/>
      <w:pPr>
        <w:tabs>
          <w:tab w:val="num" w:pos="3600"/>
        </w:tabs>
        <w:ind w:left="3600" w:hanging="360"/>
      </w:pPr>
      <w:rPr>
        <w:rFonts w:ascii="Times New Roman" w:hAnsi="Times New Roman" w:hint="default"/>
      </w:rPr>
    </w:lvl>
    <w:lvl w:ilvl="5" w:tplc="ECFC4640" w:tentative="1">
      <w:start w:val="1"/>
      <w:numFmt w:val="bullet"/>
      <w:lvlText w:val="-"/>
      <w:lvlJc w:val="left"/>
      <w:pPr>
        <w:tabs>
          <w:tab w:val="num" w:pos="4320"/>
        </w:tabs>
        <w:ind w:left="4320" w:hanging="360"/>
      </w:pPr>
      <w:rPr>
        <w:rFonts w:ascii="Times New Roman" w:hAnsi="Times New Roman" w:hint="default"/>
      </w:rPr>
    </w:lvl>
    <w:lvl w:ilvl="6" w:tplc="632E567C" w:tentative="1">
      <w:start w:val="1"/>
      <w:numFmt w:val="bullet"/>
      <w:lvlText w:val="-"/>
      <w:lvlJc w:val="left"/>
      <w:pPr>
        <w:tabs>
          <w:tab w:val="num" w:pos="5040"/>
        </w:tabs>
        <w:ind w:left="5040" w:hanging="360"/>
      </w:pPr>
      <w:rPr>
        <w:rFonts w:ascii="Times New Roman" w:hAnsi="Times New Roman" w:hint="default"/>
      </w:rPr>
    </w:lvl>
    <w:lvl w:ilvl="7" w:tplc="2B34C444" w:tentative="1">
      <w:start w:val="1"/>
      <w:numFmt w:val="bullet"/>
      <w:lvlText w:val="-"/>
      <w:lvlJc w:val="left"/>
      <w:pPr>
        <w:tabs>
          <w:tab w:val="num" w:pos="5760"/>
        </w:tabs>
        <w:ind w:left="5760" w:hanging="360"/>
      </w:pPr>
      <w:rPr>
        <w:rFonts w:ascii="Times New Roman" w:hAnsi="Times New Roman" w:hint="default"/>
      </w:rPr>
    </w:lvl>
    <w:lvl w:ilvl="8" w:tplc="08C2415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4D4466F5"/>
    <w:multiLevelType w:val="hybridMultilevel"/>
    <w:tmpl w:val="03923076"/>
    <w:lvl w:ilvl="0" w:tplc="9F1437AA">
      <w:start w:val="1"/>
      <w:numFmt w:val="bullet"/>
      <w:lvlText w:val=""/>
      <w:lvlJc w:val="left"/>
      <w:pPr>
        <w:tabs>
          <w:tab w:val="num" w:pos="720"/>
        </w:tabs>
        <w:ind w:left="720" w:hanging="360"/>
      </w:pPr>
      <w:rPr>
        <w:rFonts w:ascii="Symbol" w:hAnsi="Symbol" w:hint="default"/>
      </w:rPr>
    </w:lvl>
    <w:lvl w:ilvl="1" w:tplc="D9D2F01E" w:tentative="1">
      <w:start w:val="1"/>
      <w:numFmt w:val="bullet"/>
      <w:lvlText w:val=""/>
      <w:lvlJc w:val="left"/>
      <w:pPr>
        <w:tabs>
          <w:tab w:val="num" w:pos="1440"/>
        </w:tabs>
        <w:ind w:left="1440" w:hanging="360"/>
      </w:pPr>
      <w:rPr>
        <w:rFonts w:ascii="Symbol" w:hAnsi="Symbol" w:hint="default"/>
      </w:rPr>
    </w:lvl>
    <w:lvl w:ilvl="2" w:tplc="41C20A04" w:tentative="1">
      <w:start w:val="1"/>
      <w:numFmt w:val="bullet"/>
      <w:lvlText w:val=""/>
      <w:lvlJc w:val="left"/>
      <w:pPr>
        <w:tabs>
          <w:tab w:val="num" w:pos="2160"/>
        </w:tabs>
        <w:ind w:left="2160" w:hanging="360"/>
      </w:pPr>
      <w:rPr>
        <w:rFonts w:ascii="Symbol" w:hAnsi="Symbol" w:hint="default"/>
      </w:rPr>
    </w:lvl>
    <w:lvl w:ilvl="3" w:tplc="9BD479A8" w:tentative="1">
      <w:start w:val="1"/>
      <w:numFmt w:val="bullet"/>
      <w:lvlText w:val=""/>
      <w:lvlJc w:val="left"/>
      <w:pPr>
        <w:tabs>
          <w:tab w:val="num" w:pos="2880"/>
        </w:tabs>
        <w:ind w:left="2880" w:hanging="360"/>
      </w:pPr>
      <w:rPr>
        <w:rFonts w:ascii="Symbol" w:hAnsi="Symbol" w:hint="default"/>
      </w:rPr>
    </w:lvl>
    <w:lvl w:ilvl="4" w:tplc="9618AF96" w:tentative="1">
      <w:start w:val="1"/>
      <w:numFmt w:val="bullet"/>
      <w:lvlText w:val=""/>
      <w:lvlJc w:val="left"/>
      <w:pPr>
        <w:tabs>
          <w:tab w:val="num" w:pos="3600"/>
        </w:tabs>
        <w:ind w:left="3600" w:hanging="360"/>
      </w:pPr>
      <w:rPr>
        <w:rFonts w:ascii="Symbol" w:hAnsi="Symbol" w:hint="default"/>
      </w:rPr>
    </w:lvl>
    <w:lvl w:ilvl="5" w:tplc="886AF61E" w:tentative="1">
      <w:start w:val="1"/>
      <w:numFmt w:val="bullet"/>
      <w:lvlText w:val=""/>
      <w:lvlJc w:val="left"/>
      <w:pPr>
        <w:tabs>
          <w:tab w:val="num" w:pos="4320"/>
        </w:tabs>
        <w:ind w:left="4320" w:hanging="360"/>
      </w:pPr>
      <w:rPr>
        <w:rFonts w:ascii="Symbol" w:hAnsi="Symbol" w:hint="default"/>
      </w:rPr>
    </w:lvl>
    <w:lvl w:ilvl="6" w:tplc="9D36A7E4" w:tentative="1">
      <w:start w:val="1"/>
      <w:numFmt w:val="bullet"/>
      <w:lvlText w:val=""/>
      <w:lvlJc w:val="left"/>
      <w:pPr>
        <w:tabs>
          <w:tab w:val="num" w:pos="5040"/>
        </w:tabs>
        <w:ind w:left="5040" w:hanging="360"/>
      </w:pPr>
      <w:rPr>
        <w:rFonts w:ascii="Symbol" w:hAnsi="Symbol" w:hint="default"/>
      </w:rPr>
    </w:lvl>
    <w:lvl w:ilvl="7" w:tplc="5EAEA1F0" w:tentative="1">
      <w:start w:val="1"/>
      <w:numFmt w:val="bullet"/>
      <w:lvlText w:val=""/>
      <w:lvlJc w:val="left"/>
      <w:pPr>
        <w:tabs>
          <w:tab w:val="num" w:pos="5760"/>
        </w:tabs>
        <w:ind w:left="5760" w:hanging="360"/>
      </w:pPr>
      <w:rPr>
        <w:rFonts w:ascii="Symbol" w:hAnsi="Symbol" w:hint="default"/>
      </w:rPr>
    </w:lvl>
    <w:lvl w:ilvl="8" w:tplc="125CB56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8866098"/>
    <w:multiLevelType w:val="hybridMultilevel"/>
    <w:tmpl w:val="FF22415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D704B2C"/>
    <w:multiLevelType w:val="hybridMultilevel"/>
    <w:tmpl w:val="46AA5F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E41062"/>
    <w:multiLevelType w:val="hybridMultilevel"/>
    <w:tmpl w:val="83A281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15B2023"/>
    <w:multiLevelType w:val="hybridMultilevel"/>
    <w:tmpl w:val="493E46D6"/>
    <w:lvl w:ilvl="0" w:tplc="15D6F7D6">
      <w:start w:val="1"/>
      <w:numFmt w:val="bullet"/>
      <w:lvlText w:val=""/>
      <w:lvlJc w:val="left"/>
      <w:pPr>
        <w:tabs>
          <w:tab w:val="num" w:pos="610"/>
        </w:tabs>
        <w:ind w:left="610" w:hanging="360"/>
      </w:pPr>
      <w:rPr>
        <w:rFonts w:ascii="Symbol" w:hAnsi="Symbol" w:hint="default"/>
      </w:rPr>
    </w:lvl>
    <w:lvl w:ilvl="1" w:tplc="86E0B55A" w:tentative="1">
      <w:start w:val="1"/>
      <w:numFmt w:val="bullet"/>
      <w:lvlText w:val=""/>
      <w:lvlJc w:val="left"/>
      <w:pPr>
        <w:tabs>
          <w:tab w:val="num" w:pos="1330"/>
        </w:tabs>
        <w:ind w:left="1330" w:hanging="360"/>
      </w:pPr>
      <w:rPr>
        <w:rFonts w:ascii="Symbol" w:hAnsi="Symbol" w:hint="default"/>
      </w:rPr>
    </w:lvl>
    <w:lvl w:ilvl="2" w:tplc="DBC49A28" w:tentative="1">
      <w:start w:val="1"/>
      <w:numFmt w:val="bullet"/>
      <w:lvlText w:val=""/>
      <w:lvlJc w:val="left"/>
      <w:pPr>
        <w:tabs>
          <w:tab w:val="num" w:pos="2050"/>
        </w:tabs>
        <w:ind w:left="2050" w:hanging="360"/>
      </w:pPr>
      <w:rPr>
        <w:rFonts w:ascii="Symbol" w:hAnsi="Symbol" w:hint="default"/>
      </w:rPr>
    </w:lvl>
    <w:lvl w:ilvl="3" w:tplc="767E3D02" w:tentative="1">
      <w:start w:val="1"/>
      <w:numFmt w:val="bullet"/>
      <w:lvlText w:val=""/>
      <w:lvlJc w:val="left"/>
      <w:pPr>
        <w:tabs>
          <w:tab w:val="num" w:pos="2770"/>
        </w:tabs>
        <w:ind w:left="2770" w:hanging="360"/>
      </w:pPr>
      <w:rPr>
        <w:rFonts w:ascii="Symbol" w:hAnsi="Symbol" w:hint="default"/>
      </w:rPr>
    </w:lvl>
    <w:lvl w:ilvl="4" w:tplc="032CFED4" w:tentative="1">
      <w:start w:val="1"/>
      <w:numFmt w:val="bullet"/>
      <w:lvlText w:val=""/>
      <w:lvlJc w:val="left"/>
      <w:pPr>
        <w:tabs>
          <w:tab w:val="num" w:pos="3490"/>
        </w:tabs>
        <w:ind w:left="3490" w:hanging="360"/>
      </w:pPr>
      <w:rPr>
        <w:rFonts w:ascii="Symbol" w:hAnsi="Symbol" w:hint="default"/>
      </w:rPr>
    </w:lvl>
    <w:lvl w:ilvl="5" w:tplc="ACFAA806" w:tentative="1">
      <w:start w:val="1"/>
      <w:numFmt w:val="bullet"/>
      <w:lvlText w:val=""/>
      <w:lvlJc w:val="left"/>
      <w:pPr>
        <w:tabs>
          <w:tab w:val="num" w:pos="4210"/>
        </w:tabs>
        <w:ind w:left="4210" w:hanging="360"/>
      </w:pPr>
      <w:rPr>
        <w:rFonts w:ascii="Symbol" w:hAnsi="Symbol" w:hint="default"/>
      </w:rPr>
    </w:lvl>
    <w:lvl w:ilvl="6" w:tplc="941A2306" w:tentative="1">
      <w:start w:val="1"/>
      <w:numFmt w:val="bullet"/>
      <w:lvlText w:val=""/>
      <w:lvlJc w:val="left"/>
      <w:pPr>
        <w:tabs>
          <w:tab w:val="num" w:pos="4930"/>
        </w:tabs>
        <w:ind w:left="4930" w:hanging="360"/>
      </w:pPr>
      <w:rPr>
        <w:rFonts w:ascii="Symbol" w:hAnsi="Symbol" w:hint="default"/>
      </w:rPr>
    </w:lvl>
    <w:lvl w:ilvl="7" w:tplc="FD6467AE" w:tentative="1">
      <w:start w:val="1"/>
      <w:numFmt w:val="bullet"/>
      <w:lvlText w:val=""/>
      <w:lvlJc w:val="left"/>
      <w:pPr>
        <w:tabs>
          <w:tab w:val="num" w:pos="5650"/>
        </w:tabs>
        <w:ind w:left="5650" w:hanging="360"/>
      </w:pPr>
      <w:rPr>
        <w:rFonts w:ascii="Symbol" w:hAnsi="Symbol" w:hint="default"/>
      </w:rPr>
    </w:lvl>
    <w:lvl w:ilvl="8" w:tplc="0D222632" w:tentative="1">
      <w:start w:val="1"/>
      <w:numFmt w:val="bullet"/>
      <w:lvlText w:val=""/>
      <w:lvlJc w:val="left"/>
      <w:pPr>
        <w:tabs>
          <w:tab w:val="num" w:pos="6370"/>
        </w:tabs>
        <w:ind w:left="6370" w:hanging="360"/>
      </w:pPr>
      <w:rPr>
        <w:rFonts w:ascii="Symbol" w:hAnsi="Symbol" w:hint="default"/>
      </w:rPr>
    </w:lvl>
  </w:abstractNum>
  <w:abstractNum w:abstractNumId="38" w15:restartNumberingAfterBreak="0">
    <w:nsid w:val="62D60821"/>
    <w:multiLevelType w:val="hybridMultilevel"/>
    <w:tmpl w:val="62248798"/>
    <w:lvl w:ilvl="0" w:tplc="D32A7E64">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15:restartNumberingAfterBreak="0">
    <w:nsid w:val="66E23853"/>
    <w:multiLevelType w:val="hybridMultilevel"/>
    <w:tmpl w:val="A9DA8CDC"/>
    <w:lvl w:ilvl="0" w:tplc="04090003">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1" w15:restartNumberingAfterBreak="0">
    <w:nsid w:val="6E8368BF"/>
    <w:multiLevelType w:val="hybridMultilevel"/>
    <w:tmpl w:val="AD4600C6"/>
    <w:lvl w:ilvl="0" w:tplc="6ECC1CB8">
      <w:start w:val="4"/>
      <w:numFmt w:val="bullet"/>
      <w:lvlText w:val="-"/>
      <w:lvlJc w:val="left"/>
      <w:pPr>
        <w:ind w:left="760" w:hanging="360"/>
      </w:pPr>
      <w:rPr>
        <w:rFonts w:ascii="Yu Gothic" w:eastAsia="Yu Gothic" w:hAnsi="Yu Gothic" w:cs="MS PGothic"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F097753"/>
    <w:multiLevelType w:val="hybridMultilevel"/>
    <w:tmpl w:val="76B6B080"/>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9CFCE01A">
      <w:numFmt w:val="bullet"/>
      <w:lvlText w:val="-"/>
      <w:lvlJc w:val="left"/>
      <w:pPr>
        <w:ind w:left="1960" w:hanging="360"/>
      </w:pPr>
      <w:rPr>
        <w:rFonts w:ascii="Arial" w:eastAsia="맑은 고딕" w:hAnsi="Arial" w:cs="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362455"/>
    <w:multiLevelType w:val="multilevel"/>
    <w:tmpl w:val="E6B8A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EFC4C09"/>
    <w:multiLevelType w:val="hybridMultilevel"/>
    <w:tmpl w:val="77881FF8"/>
    <w:lvl w:ilvl="0" w:tplc="6ECC1CB8">
      <w:start w:val="4"/>
      <w:numFmt w:val="bullet"/>
      <w:lvlText w:val="-"/>
      <w:lvlJc w:val="left"/>
      <w:pPr>
        <w:ind w:left="1560" w:hanging="400"/>
      </w:pPr>
      <w:rPr>
        <w:rFonts w:ascii="Yu Gothic" w:eastAsia="Yu Gothic" w:hAnsi="Yu Gothic" w:cs="MS PGothic" w:hint="eastAsia"/>
      </w:rPr>
    </w:lvl>
    <w:lvl w:ilvl="1" w:tplc="04090003" w:tentative="1">
      <w:start w:val="1"/>
      <w:numFmt w:val="bullet"/>
      <w:lvlText w:val=""/>
      <w:lvlJc w:val="left"/>
      <w:pPr>
        <w:ind w:left="1960" w:hanging="400"/>
      </w:pPr>
      <w:rPr>
        <w:rFonts w:ascii="Wingdings" w:hAnsi="Wingdings" w:hint="default"/>
      </w:rPr>
    </w:lvl>
    <w:lvl w:ilvl="2" w:tplc="04090005" w:tentative="1">
      <w:start w:val="1"/>
      <w:numFmt w:val="bullet"/>
      <w:lvlText w:val=""/>
      <w:lvlJc w:val="left"/>
      <w:pPr>
        <w:ind w:left="2360" w:hanging="400"/>
      </w:pPr>
      <w:rPr>
        <w:rFonts w:ascii="Wingdings" w:hAnsi="Wingdings" w:hint="default"/>
      </w:rPr>
    </w:lvl>
    <w:lvl w:ilvl="3" w:tplc="04090001">
      <w:start w:val="1"/>
      <w:numFmt w:val="bullet"/>
      <w:lvlText w:val=""/>
      <w:lvlJc w:val="left"/>
      <w:pPr>
        <w:ind w:left="2760" w:hanging="400"/>
      </w:pPr>
      <w:rPr>
        <w:rFonts w:ascii="Wingdings" w:hAnsi="Wingdings" w:hint="default"/>
      </w:rPr>
    </w:lvl>
    <w:lvl w:ilvl="4" w:tplc="04090003" w:tentative="1">
      <w:start w:val="1"/>
      <w:numFmt w:val="bullet"/>
      <w:lvlText w:val=""/>
      <w:lvlJc w:val="left"/>
      <w:pPr>
        <w:ind w:left="3160" w:hanging="400"/>
      </w:pPr>
      <w:rPr>
        <w:rFonts w:ascii="Wingdings" w:hAnsi="Wingdings" w:hint="default"/>
      </w:rPr>
    </w:lvl>
    <w:lvl w:ilvl="5" w:tplc="04090005" w:tentative="1">
      <w:start w:val="1"/>
      <w:numFmt w:val="bullet"/>
      <w:lvlText w:val=""/>
      <w:lvlJc w:val="left"/>
      <w:pPr>
        <w:ind w:left="3560" w:hanging="400"/>
      </w:pPr>
      <w:rPr>
        <w:rFonts w:ascii="Wingdings" w:hAnsi="Wingdings" w:hint="default"/>
      </w:rPr>
    </w:lvl>
    <w:lvl w:ilvl="6" w:tplc="04090001" w:tentative="1">
      <w:start w:val="1"/>
      <w:numFmt w:val="bullet"/>
      <w:lvlText w:val=""/>
      <w:lvlJc w:val="left"/>
      <w:pPr>
        <w:ind w:left="3960" w:hanging="400"/>
      </w:pPr>
      <w:rPr>
        <w:rFonts w:ascii="Wingdings" w:hAnsi="Wingdings" w:hint="default"/>
      </w:rPr>
    </w:lvl>
    <w:lvl w:ilvl="7" w:tplc="04090003" w:tentative="1">
      <w:start w:val="1"/>
      <w:numFmt w:val="bullet"/>
      <w:lvlText w:val=""/>
      <w:lvlJc w:val="left"/>
      <w:pPr>
        <w:ind w:left="4360" w:hanging="400"/>
      </w:pPr>
      <w:rPr>
        <w:rFonts w:ascii="Wingdings" w:hAnsi="Wingdings" w:hint="default"/>
      </w:rPr>
    </w:lvl>
    <w:lvl w:ilvl="8" w:tplc="04090005" w:tentative="1">
      <w:start w:val="1"/>
      <w:numFmt w:val="bullet"/>
      <w:lvlText w:val=""/>
      <w:lvlJc w:val="left"/>
      <w:pPr>
        <w:ind w:left="4760" w:hanging="400"/>
      </w:pPr>
      <w:rPr>
        <w:rFonts w:ascii="Wingdings" w:hAnsi="Wingdings" w:hint="default"/>
      </w:rPr>
    </w:lvl>
  </w:abstractNum>
  <w:num w:numId="1">
    <w:abstractNumId w:val="40"/>
  </w:num>
  <w:num w:numId="2">
    <w:abstractNumId w:val="33"/>
  </w:num>
  <w:num w:numId="3">
    <w:abstractNumId w:val="28"/>
  </w:num>
  <w:num w:numId="4">
    <w:abstractNumId w:val="0"/>
  </w:num>
  <w:num w:numId="5">
    <w:abstractNumId w:val="13"/>
  </w:num>
  <w:num w:numId="6">
    <w:abstractNumId w:val="15"/>
  </w:num>
  <w:num w:numId="7">
    <w:abstractNumId w:val="22"/>
  </w:num>
  <w:num w:numId="8">
    <w:abstractNumId w:val="35"/>
  </w:num>
  <w:num w:numId="9">
    <w:abstractNumId w:val="43"/>
  </w:num>
  <w:num w:numId="10">
    <w:abstractNumId w:val="19"/>
  </w:num>
  <w:num w:numId="11">
    <w:abstractNumId w:val="24"/>
  </w:num>
  <w:num w:numId="12">
    <w:abstractNumId w:val="8"/>
  </w:num>
  <w:num w:numId="13">
    <w:abstractNumId w:val="44"/>
  </w:num>
  <w:num w:numId="14">
    <w:abstractNumId w:val="32"/>
  </w:num>
  <w:num w:numId="15">
    <w:abstractNumId w:val="31"/>
  </w:num>
  <w:num w:numId="16">
    <w:abstractNumId w:val="12"/>
  </w:num>
  <w:num w:numId="17">
    <w:abstractNumId w:val="21"/>
  </w:num>
  <w:num w:numId="18">
    <w:abstractNumId w:val="37"/>
  </w:num>
  <w:num w:numId="19">
    <w:abstractNumId w:val="23"/>
  </w:num>
  <w:num w:numId="20">
    <w:abstractNumId w:val="1"/>
  </w:num>
  <w:num w:numId="21">
    <w:abstractNumId w:val="16"/>
  </w:num>
  <w:num w:numId="22">
    <w:abstractNumId w:val="10"/>
  </w:num>
  <w:num w:numId="23">
    <w:abstractNumId w:val="3"/>
  </w:num>
  <w:num w:numId="24">
    <w:abstractNumId w:val="2"/>
  </w:num>
  <w:num w:numId="25">
    <w:abstractNumId w:val="25"/>
  </w:num>
  <w:num w:numId="26">
    <w:abstractNumId w:val="5"/>
  </w:num>
  <w:num w:numId="27">
    <w:abstractNumId w:val="7"/>
  </w:num>
  <w:num w:numId="28">
    <w:abstractNumId w:val="45"/>
  </w:num>
  <w:num w:numId="29">
    <w:abstractNumId w:val="17"/>
  </w:num>
  <w:num w:numId="30">
    <w:abstractNumId w:val="36"/>
  </w:num>
  <w:num w:numId="31">
    <w:abstractNumId w:val="41"/>
  </w:num>
  <w:num w:numId="32">
    <w:abstractNumId w:val="18"/>
  </w:num>
  <w:num w:numId="33">
    <w:abstractNumId w:val="9"/>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39"/>
  </w:num>
  <w:num w:numId="37">
    <w:abstractNumId w:val="27"/>
  </w:num>
  <w:num w:numId="38">
    <w:abstractNumId w:val="46"/>
  </w:num>
  <w:num w:numId="39">
    <w:abstractNumId w:val="29"/>
  </w:num>
  <w:num w:numId="40">
    <w:abstractNumId w:val="4"/>
  </w:num>
  <w:num w:numId="41">
    <w:abstractNumId w:val="26"/>
  </w:num>
  <w:num w:numId="42">
    <w:abstractNumId w:val="11"/>
  </w:num>
  <w:num w:numId="43">
    <w:abstractNumId w:val="20"/>
  </w:num>
  <w:num w:numId="44">
    <w:abstractNumId w:val="6"/>
  </w:num>
  <w:num w:numId="45">
    <w:abstractNumId w:val="30"/>
  </w:num>
  <w:num w:numId="46">
    <w:abstractNumId w:val="34"/>
  </w:num>
  <w:num w:numId="47">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7492"/>
    <w:rsid w:val="00017BAE"/>
    <w:rsid w:val="00017E86"/>
    <w:rsid w:val="00021B76"/>
    <w:rsid w:val="0002219D"/>
    <w:rsid w:val="000225A8"/>
    <w:rsid w:val="000228BF"/>
    <w:rsid w:val="00022927"/>
    <w:rsid w:val="000230CB"/>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1A55"/>
    <w:rsid w:val="00051D35"/>
    <w:rsid w:val="00051DF8"/>
    <w:rsid w:val="00051F75"/>
    <w:rsid w:val="00052840"/>
    <w:rsid w:val="0005588D"/>
    <w:rsid w:val="00055E27"/>
    <w:rsid w:val="00057AE8"/>
    <w:rsid w:val="00061D28"/>
    <w:rsid w:val="00062980"/>
    <w:rsid w:val="00063A6B"/>
    <w:rsid w:val="00063B85"/>
    <w:rsid w:val="00063D1D"/>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C97"/>
    <w:rsid w:val="00093FA2"/>
    <w:rsid w:val="00094568"/>
    <w:rsid w:val="00094C6B"/>
    <w:rsid w:val="00097B88"/>
    <w:rsid w:val="000A07B1"/>
    <w:rsid w:val="000A2A11"/>
    <w:rsid w:val="000A2B52"/>
    <w:rsid w:val="000A3F88"/>
    <w:rsid w:val="000A4C20"/>
    <w:rsid w:val="000A5750"/>
    <w:rsid w:val="000A58E4"/>
    <w:rsid w:val="000A60C3"/>
    <w:rsid w:val="000A6B72"/>
    <w:rsid w:val="000A7150"/>
    <w:rsid w:val="000B0115"/>
    <w:rsid w:val="000B02F8"/>
    <w:rsid w:val="000B0BF3"/>
    <w:rsid w:val="000B0EF0"/>
    <w:rsid w:val="000B1245"/>
    <w:rsid w:val="000B1752"/>
    <w:rsid w:val="000B40D8"/>
    <w:rsid w:val="000B4877"/>
    <w:rsid w:val="000B61B9"/>
    <w:rsid w:val="000B6398"/>
    <w:rsid w:val="000B7BCF"/>
    <w:rsid w:val="000C0379"/>
    <w:rsid w:val="000C1413"/>
    <w:rsid w:val="000C18BA"/>
    <w:rsid w:val="000C18FE"/>
    <w:rsid w:val="000C2B2C"/>
    <w:rsid w:val="000C3867"/>
    <w:rsid w:val="000C522B"/>
    <w:rsid w:val="000C5340"/>
    <w:rsid w:val="000C6F6D"/>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4069"/>
    <w:rsid w:val="000E5108"/>
    <w:rsid w:val="000E623A"/>
    <w:rsid w:val="000F47BA"/>
    <w:rsid w:val="000F481F"/>
    <w:rsid w:val="000F526A"/>
    <w:rsid w:val="000F57DC"/>
    <w:rsid w:val="000F6A70"/>
    <w:rsid w:val="000F6CE7"/>
    <w:rsid w:val="000F7570"/>
    <w:rsid w:val="000F7A11"/>
    <w:rsid w:val="00100327"/>
    <w:rsid w:val="001011C1"/>
    <w:rsid w:val="0010368C"/>
    <w:rsid w:val="001072C0"/>
    <w:rsid w:val="00111CF1"/>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E02"/>
    <w:rsid w:val="00165A0D"/>
    <w:rsid w:val="00166538"/>
    <w:rsid w:val="00166728"/>
    <w:rsid w:val="00166BB8"/>
    <w:rsid w:val="00166CE4"/>
    <w:rsid w:val="00171DA1"/>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874B1"/>
    <w:rsid w:val="00190972"/>
    <w:rsid w:val="0019158C"/>
    <w:rsid w:val="001921CE"/>
    <w:rsid w:val="00194515"/>
    <w:rsid w:val="00194CD0"/>
    <w:rsid w:val="0019500E"/>
    <w:rsid w:val="001962AF"/>
    <w:rsid w:val="00196D94"/>
    <w:rsid w:val="00197FFC"/>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23F4"/>
    <w:rsid w:val="001C3543"/>
    <w:rsid w:val="001C4AC4"/>
    <w:rsid w:val="001C4CEA"/>
    <w:rsid w:val="001C4F79"/>
    <w:rsid w:val="001C77C4"/>
    <w:rsid w:val="001D0C63"/>
    <w:rsid w:val="001D1DAA"/>
    <w:rsid w:val="001D21D6"/>
    <w:rsid w:val="001D347B"/>
    <w:rsid w:val="001D6647"/>
    <w:rsid w:val="001E103B"/>
    <w:rsid w:val="001E3033"/>
    <w:rsid w:val="001E3379"/>
    <w:rsid w:val="001E33AD"/>
    <w:rsid w:val="001E3A80"/>
    <w:rsid w:val="001E5E26"/>
    <w:rsid w:val="001F168B"/>
    <w:rsid w:val="001F5363"/>
    <w:rsid w:val="001F63C9"/>
    <w:rsid w:val="001F7188"/>
    <w:rsid w:val="001F7519"/>
    <w:rsid w:val="001F7831"/>
    <w:rsid w:val="00200C36"/>
    <w:rsid w:val="00204045"/>
    <w:rsid w:val="002046EF"/>
    <w:rsid w:val="002050AC"/>
    <w:rsid w:val="0020712B"/>
    <w:rsid w:val="00207576"/>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7CF"/>
    <w:rsid w:val="00223B9F"/>
    <w:rsid w:val="00223FCA"/>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6746"/>
    <w:rsid w:val="002B679D"/>
    <w:rsid w:val="002B7147"/>
    <w:rsid w:val="002B7736"/>
    <w:rsid w:val="002C329A"/>
    <w:rsid w:val="002C4BF2"/>
    <w:rsid w:val="002C5580"/>
    <w:rsid w:val="002C591F"/>
    <w:rsid w:val="002C6052"/>
    <w:rsid w:val="002C69AA"/>
    <w:rsid w:val="002C7808"/>
    <w:rsid w:val="002D093F"/>
    <w:rsid w:val="002D2B20"/>
    <w:rsid w:val="002D2C29"/>
    <w:rsid w:val="002D2CA2"/>
    <w:rsid w:val="002D4A25"/>
    <w:rsid w:val="002D5213"/>
    <w:rsid w:val="002D657A"/>
    <w:rsid w:val="002D7BD3"/>
    <w:rsid w:val="002E058A"/>
    <w:rsid w:val="002E1C8B"/>
    <w:rsid w:val="002E29AB"/>
    <w:rsid w:val="002E61C8"/>
    <w:rsid w:val="002E79BB"/>
    <w:rsid w:val="002F0D22"/>
    <w:rsid w:val="002F0DF4"/>
    <w:rsid w:val="002F12A5"/>
    <w:rsid w:val="002F1345"/>
    <w:rsid w:val="002F2220"/>
    <w:rsid w:val="002F5301"/>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F37"/>
    <w:rsid w:val="00380E40"/>
    <w:rsid w:val="00381708"/>
    <w:rsid w:val="003824C2"/>
    <w:rsid w:val="00382C4D"/>
    <w:rsid w:val="00383096"/>
    <w:rsid w:val="00384561"/>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197"/>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E3E"/>
    <w:rsid w:val="003D603A"/>
    <w:rsid w:val="003D6B94"/>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ECC"/>
    <w:rsid w:val="003F679F"/>
    <w:rsid w:val="003F72DA"/>
    <w:rsid w:val="004006E8"/>
    <w:rsid w:val="004007A7"/>
    <w:rsid w:val="0040087F"/>
    <w:rsid w:val="00400C63"/>
    <w:rsid w:val="00401855"/>
    <w:rsid w:val="00401ECB"/>
    <w:rsid w:val="004020DB"/>
    <w:rsid w:val="0040228D"/>
    <w:rsid w:val="0040378B"/>
    <w:rsid w:val="0040499C"/>
    <w:rsid w:val="00404D34"/>
    <w:rsid w:val="00405A25"/>
    <w:rsid w:val="0040702D"/>
    <w:rsid w:val="00410B87"/>
    <w:rsid w:val="00412625"/>
    <w:rsid w:val="00412DA7"/>
    <w:rsid w:val="004131CA"/>
    <w:rsid w:val="00413F2F"/>
    <w:rsid w:val="00414017"/>
    <w:rsid w:val="00415C3B"/>
    <w:rsid w:val="0041753E"/>
    <w:rsid w:val="00420317"/>
    <w:rsid w:val="00420958"/>
    <w:rsid w:val="00420E2C"/>
    <w:rsid w:val="00422F1E"/>
    <w:rsid w:val="00423260"/>
    <w:rsid w:val="004234E3"/>
    <w:rsid w:val="004235E8"/>
    <w:rsid w:val="00423B13"/>
    <w:rsid w:val="00424DE6"/>
    <w:rsid w:val="00426BF2"/>
    <w:rsid w:val="00427B7D"/>
    <w:rsid w:val="00427D3B"/>
    <w:rsid w:val="00430840"/>
    <w:rsid w:val="0043135F"/>
    <w:rsid w:val="004322B3"/>
    <w:rsid w:val="00432BC9"/>
    <w:rsid w:val="00432BCA"/>
    <w:rsid w:val="00432BE2"/>
    <w:rsid w:val="004360EB"/>
    <w:rsid w:val="00436347"/>
    <w:rsid w:val="00436BB8"/>
    <w:rsid w:val="00441D2F"/>
    <w:rsid w:val="00441FD9"/>
    <w:rsid w:val="004433CF"/>
    <w:rsid w:val="0044406B"/>
    <w:rsid w:val="0044738E"/>
    <w:rsid w:val="00450CDD"/>
    <w:rsid w:val="004514F4"/>
    <w:rsid w:val="00451660"/>
    <w:rsid w:val="00452280"/>
    <w:rsid w:val="004525BA"/>
    <w:rsid w:val="004545AD"/>
    <w:rsid w:val="00454A52"/>
    <w:rsid w:val="00454E59"/>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A10EE"/>
    <w:rsid w:val="004A1F7B"/>
    <w:rsid w:val="004A2470"/>
    <w:rsid w:val="004A3412"/>
    <w:rsid w:val="004A34E6"/>
    <w:rsid w:val="004A40FB"/>
    <w:rsid w:val="004A5B0B"/>
    <w:rsid w:val="004A6E33"/>
    <w:rsid w:val="004A7E88"/>
    <w:rsid w:val="004B0758"/>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3E6C"/>
    <w:rsid w:val="00546C79"/>
    <w:rsid w:val="00547211"/>
    <w:rsid w:val="00547A10"/>
    <w:rsid w:val="005507E7"/>
    <w:rsid w:val="00551763"/>
    <w:rsid w:val="00552779"/>
    <w:rsid w:val="00553988"/>
    <w:rsid w:val="0055422F"/>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2564"/>
    <w:rsid w:val="005728A1"/>
    <w:rsid w:val="00573454"/>
    <w:rsid w:val="005739BD"/>
    <w:rsid w:val="005740F6"/>
    <w:rsid w:val="00574618"/>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25E1"/>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8A8"/>
    <w:rsid w:val="005D1091"/>
    <w:rsid w:val="005D2171"/>
    <w:rsid w:val="005D2ED5"/>
    <w:rsid w:val="005D38C4"/>
    <w:rsid w:val="005D4207"/>
    <w:rsid w:val="005D4B8A"/>
    <w:rsid w:val="005D6E49"/>
    <w:rsid w:val="005D725F"/>
    <w:rsid w:val="005E0AED"/>
    <w:rsid w:val="005E1600"/>
    <w:rsid w:val="005E28FB"/>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F40"/>
    <w:rsid w:val="00603B63"/>
    <w:rsid w:val="00603D62"/>
    <w:rsid w:val="00604294"/>
    <w:rsid w:val="006048A8"/>
    <w:rsid w:val="00604D20"/>
    <w:rsid w:val="0060686C"/>
    <w:rsid w:val="00606D98"/>
    <w:rsid w:val="00606E38"/>
    <w:rsid w:val="0061000C"/>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54C3"/>
    <w:rsid w:val="00687801"/>
    <w:rsid w:val="00690839"/>
    <w:rsid w:val="00690ED2"/>
    <w:rsid w:val="006913C8"/>
    <w:rsid w:val="006927AE"/>
    <w:rsid w:val="00694551"/>
    <w:rsid w:val="006948BE"/>
    <w:rsid w:val="00694F59"/>
    <w:rsid w:val="00695FBA"/>
    <w:rsid w:val="00696821"/>
    <w:rsid w:val="00696898"/>
    <w:rsid w:val="006A19A8"/>
    <w:rsid w:val="006A1A2B"/>
    <w:rsid w:val="006A1CF8"/>
    <w:rsid w:val="006A300C"/>
    <w:rsid w:val="006A3F09"/>
    <w:rsid w:val="006A416F"/>
    <w:rsid w:val="006A4A4B"/>
    <w:rsid w:val="006A51E5"/>
    <w:rsid w:val="006B3737"/>
    <w:rsid w:val="006B4494"/>
    <w:rsid w:val="006B46F5"/>
    <w:rsid w:val="006B4A3A"/>
    <w:rsid w:val="006B5287"/>
    <w:rsid w:val="006C086A"/>
    <w:rsid w:val="006C1B70"/>
    <w:rsid w:val="006C2167"/>
    <w:rsid w:val="006C2DAB"/>
    <w:rsid w:val="006C3551"/>
    <w:rsid w:val="006C3BC0"/>
    <w:rsid w:val="006C5155"/>
    <w:rsid w:val="006C5559"/>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6AD"/>
    <w:rsid w:val="006F0CDD"/>
    <w:rsid w:val="006F0EA1"/>
    <w:rsid w:val="006F31E6"/>
    <w:rsid w:val="006F5410"/>
    <w:rsid w:val="006F69EC"/>
    <w:rsid w:val="006F6A2C"/>
    <w:rsid w:val="00700027"/>
    <w:rsid w:val="0070148E"/>
    <w:rsid w:val="0070269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1926"/>
    <w:rsid w:val="007627D9"/>
    <w:rsid w:val="007649C0"/>
    <w:rsid w:val="0076607C"/>
    <w:rsid w:val="007662B5"/>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4B9A"/>
    <w:rsid w:val="00795BB9"/>
    <w:rsid w:val="00796823"/>
    <w:rsid w:val="00796E49"/>
    <w:rsid w:val="0079729D"/>
    <w:rsid w:val="00797AA0"/>
    <w:rsid w:val="00797DED"/>
    <w:rsid w:val="007A062B"/>
    <w:rsid w:val="007A2E55"/>
    <w:rsid w:val="007A3137"/>
    <w:rsid w:val="007A31F3"/>
    <w:rsid w:val="007A55C2"/>
    <w:rsid w:val="007A5F4A"/>
    <w:rsid w:val="007A7099"/>
    <w:rsid w:val="007A7887"/>
    <w:rsid w:val="007B0513"/>
    <w:rsid w:val="007B09F5"/>
    <w:rsid w:val="007B18D8"/>
    <w:rsid w:val="007B1B7B"/>
    <w:rsid w:val="007B2202"/>
    <w:rsid w:val="007B31C0"/>
    <w:rsid w:val="007B3C9A"/>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7F7EE0"/>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2FA0"/>
    <w:rsid w:val="00824262"/>
    <w:rsid w:val="008275B1"/>
    <w:rsid w:val="00827815"/>
    <w:rsid w:val="00827D94"/>
    <w:rsid w:val="0083007B"/>
    <w:rsid w:val="00830B22"/>
    <w:rsid w:val="00830E1C"/>
    <w:rsid w:val="008312D2"/>
    <w:rsid w:val="00832127"/>
    <w:rsid w:val="00832DF3"/>
    <w:rsid w:val="008333B6"/>
    <w:rsid w:val="0083484D"/>
    <w:rsid w:val="008350FE"/>
    <w:rsid w:val="008378CB"/>
    <w:rsid w:val="00840DE0"/>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32D6"/>
    <w:rsid w:val="00875CA2"/>
    <w:rsid w:val="00875EB1"/>
    <w:rsid w:val="008768CA"/>
    <w:rsid w:val="00877EF9"/>
    <w:rsid w:val="00880559"/>
    <w:rsid w:val="008818E2"/>
    <w:rsid w:val="00882533"/>
    <w:rsid w:val="008849F5"/>
    <w:rsid w:val="008855C3"/>
    <w:rsid w:val="00886B71"/>
    <w:rsid w:val="008905C2"/>
    <w:rsid w:val="00890D75"/>
    <w:rsid w:val="00892166"/>
    <w:rsid w:val="00892FAC"/>
    <w:rsid w:val="00895017"/>
    <w:rsid w:val="00895A0B"/>
    <w:rsid w:val="00896CB6"/>
    <w:rsid w:val="008B0846"/>
    <w:rsid w:val="008B29B9"/>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E4D"/>
    <w:rsid w:val="008D3812"/>
    <w:rsid w:val="008D3BA5"/>
    <w:rsid w:val="008D49D8"/>
    <w:rsid w:val="008D5B6B"/>
    <w:rsid w:val="008D5DFA"/>
    <w:rsid w:val="008D655C"/>
    <w:rsid w:val="008D6817"/>
    <w:rsid w:val="008E0988"/>
    <w:rsid w:val="008E199E"/>
    <w:rsid w:val="008E1C22"/>
    <w:rsid w:val="008E2927"/>
    <w:rsid w:val="008E2FA2"/>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614"/>
    <w:rsid w:val="0090466A"/>
    <w:rsid w:val="00905BFE"/>
    <w:rsid w:val="00905E39"/>
    <w:rsid w:val="00906C0B"/>
    <w:rsid w:val="00907FE0"/>
    <w:rsid w:val="0091035F"/>
    <w:rsid w:val="00910B54"/>
    <w:rsid w:val="00911D3B"/>
    <w:rsid w:val="00912176"/>
    <w:rsid w:val="009139F6"/>
    <w:rsid w:val="00913BD4"/>
    <w:rsid w:val="009143D1"/>
    <w:rsid w:val="0091704E"/>
    <w:rsid w:val="00920E92"/>
    <w:rsid w:val="00921E6D"/>
    <w:rsid w:val="0092209D"/>
    <w:rsid w:val="00922190"/>
    <w:rsid w:val="00923655"/>
    <w:rsid w:val="0092419C"/>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4F8"/>
    <w:rsid w:val="00943F64"/>
    <w:rsid w:val="00946D5B"/>
    <w:rsid w:val="009504CA"/>
    <w:rsid w:val="009505D8"/>
    <w:rsid w:val="009508D2"/>
    <w:rsid w:val="00950B99"/>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66DB"/>
    <w:rsid w:val="00997F2F"/>
    <w:rsid w:val="00997FAD"/>
    <w:rsid w:val="009A0A31"/>
    <w:rsid w:val="009A0AF3"/>
    <w:rsid w:val="009A0EDD"/>
    <w:rsid w:val="009A2126"/>
    <w:rsid w:val="009A2EEE"/>
    <w:rsid w:val="009A4931"/>
    <w:rsid w:val="009A5858"/>
    <w:rsid w:val="009A5940"/>
    <w:rsid w:val="009B07CD"/>
    <w:rsid w:val="009B13FA"/>
    <w:rsid w:val="009B26F6"/>
    <w:rsid w:val="009B647D"/>
    <w:rsid w:val="009B66BD"/>
    <w:rsid w:val="009B6B5E"/>
    <w:rsid w:val="009B6F94"/>
    <w:rsid w:val="009B7234"/>
    <w:rsid w:val="009C01DB"/>
    <w:rsid w:val="009C0E65"/>
    <w:rsid w:val="009C19E9"/>
    <w:rsid w:val="009C32F8"/>
    <w:rsid w:val="009C6D75"/>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4DA6"/>
    <w:rsid w:val="00A255A1"/>
    <w:rsid w:val="00A269E3"/>
    <w:rsid w:val="00A271CA"/>
    <w:rsid w:val="00A31B24"/>
    <w:rsid w:val="00A33876"/>
    <w:rsid w:val="00A33FE1"/>
    <w:rsid w:val="00A34163"/>
    <w:rsid w:val="00A341F5"/>
    <w:rsid w:val="00A34297"/>
    <w:rsid w:val="00A34EDB"/>
    <w:rsid w:val="00A35512"/>
    <w:rsid w:val="00A409FF"/>
    <w:rsid w:val="00A41829"/>
    <w:rsid w:val="00A430EC"/>
    <w:rsid w:val="00A4371D"/>
    <w:rsid w:val="00A4385F"/>
    <w:rsid w:val="00A43CCA"/>
    <w:rsid w:val="00A44335"/>
    <w:rsid w:val="00A44430"/>
    <w:rsid w:val="00A44671"/>
    <w:rsid w:val="00A45F66"/>
    <w:rsid w:val="00A4645A"/>
    <w:rsid w:val="00A466D4"/>
    <w:rsid w:val="00A46F4E"/>
    <w:rsid w:val="00A47F02"/>
    <w:rsid w:val="00A51AAF"/>
    <w:rsid w:val="00A53724"/>
    <w:rsid w:val="00A54027"/>
    <w:rsid w:val="00A5457E"/>
    <w:rsid w:val="00A548A8"/>
    <w:rsid w:val="00A54B2B"/>
    <w:rsid w:val="00A54C46"/>
    <w:rsid w:val="00A54E74"/>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802B3"/>
    <w:rsid w:val="00A80335"/>
    <w:rsid w:val="00A82346"/>
    <w:rsid w:val="00A838DA"/>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507F"/>
    <w:rsid w:val="00AC619E"/>
    <w:rsid w:val="00AC6887"/>
    <w:rsid w:val="00AC7742"/>
    <w:rsid w:val="00AD2119"/>
    <w:rsid w:val="00AD3082"/>
    <w:rsid w:val="00AD3804"/>
    <w:rsid w:val="00AD5A07"/>
    <w:rsid w:val="00AD5AD6"/>
    <w:rsid w:val="00AD6EC3"/>
    <w:rsid w:val="00AD70AD"/>
    <w:rsid w:val="00AD7632"/>
    <w:rsid w:val="00AE131E"/>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3C7A"/>
    <w:rsid w:val="00B2602A"/>
    <w:rsid w:val="00B261CD"/>
    <w:rsid w:val="00B27303"/>
    <w:rsid w:val="00B27BDA"/>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08C5"/>
    <w:rsid w:val="00B61C94"/>
    <w:rsid w:val="00B6484A"/>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F14F3"/>
    <w:rsid w:val="00BF21B3"/>
    <w:rsid w:val="00BF281D"/>
    <w:rsid w:val="00BF3CBC"/>
    <w:rsid w:val="00BF3E56"/>
    <w:rsid w:val="00BF4333"/>
    <w:rsid w:val="00BF45E8"/>
    <w:rsid w:val="00BF4969"/>
    <w:rsid w:val="00BF7272"/>
    <w:rsid w:val="00C00351"/>
    <w:rsid w:val="00C00512"/>
    <w:rsid w:val="00C04398"/>
    <w:rsid w:val="00C04A27"/>
    <w:rsid w:val="00C04D62"/>
    <w:rsid w:val="00C05CD5"/>
    <w:rsid w:val="00C07BC7"/>
    <w:rsid w:val="00C10B1F"/>
    <w:rsid w:val="00C11561"/>
    <w:rsid w:val="00C115B5"/>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5CFE"/>
    <w:rsid w:val="00C36CC6"/>
    <w:rsid w:val="00C37414"/>
    <w:rsid w:val="00C37615"/>
    <w:rsid w:val="00C405A7"/>
    <w:rsid w:val="00C424AD"/>
    <w:rsid w:val="00C44D4E"/>
    <w:rsid w:val="00C460F5"/>
    <w:rsid w:val="00C46E04"/>
    <w:rsid w:val="00C473EE"/>
    <w:rsid w:val="00C479AE"/>
    <w:rsid w:val="00C5010C"/>
    <w:rsid w:val="00C5072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37FD"/>
    <w:rsid w:val="00C63E34"/>
    <w:rsid w:val="00C6553E"/>
    <w:rsid w:val="00C66523"/>
    <w:rsid w:val="00C66D96"/>
    <w:rsid w:val="00C677E9"/>
    <w:rsid w:val="00C67EA4"/>
    <w:rsid w:val="00C70DC4"/>
    <w:rsid w:val="00C726FB"/>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2B8"/>
    <w:rsid w:val="00CC15DE"/>
    <w:rsid w:val="00CC224A"/>
    <w:rsid w:val="00CC3C7A"/>
    <w:rsid w:val="00CC4132"/>
    <w:rsid w:val="00CC4645"/>
    <w:rsid w:val="00CC56CB"/>
    <w:rsid w:val="00CC653B"/>
    <w:rsid w:val="00CC735B"/>
    <w:rsid w:val="00CC78C7"/>
    <w:rsid w:val="00CC7BAA"/>
    <w:rsid w:val="00CD0BA8"/>
    <w:rsid w:val="00CD14F3"/>
    <w:rsid w:val="00CD4064"/>
    <w:rsid w:val="00CD4948"/>
    <w:rsid w:val="00CD4C7B"/>
    <w:rsid w:val="00CD4F02"/>
    <w:rsid w:val="00CD5366"/>
    <w:rsid w:val="00CD58FE"/>
    <w:rsid w:val="00CD6038"/>
    <w:rsid w:val="00CD75BC"/>
    <w:rsid w:val="00CD7EDD"/>
    <w:rsid w:val="00CE08D1"/>
    <w:rsid w:val="00CE1B38"/>
    <w:rsid w:val="00CE31BB"/>
    <w:rsid w:val="00CE4C53"/>
    <w:rsid w:val="00CE742E"/>
    <w:rsid w:val="00CF1E1A"/>
    <w:rsid w:val="00CF27B8"/>
    <w:rsid w:val="00CF2BB9"/>
    <w:rsid w:val="00CF3AA3"/>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D1B"/>
    <w:rsid w:val="00D12DDB"/>
    <w:rsid w:val="00D158D1"/>
    <w:rsid w:val="00D17225"/>
    <w:rsid w:val="00D1769D"/>
    <w:rsid w:val="00D20234"/>
    <w:rsid w:val="00D21BD1"/>
    <w:rsid w:val="00D2210F"/>
    <w:rsid w:val="00D22B9C"/>
    <w:rsid w:val="00D24065"/>
    <w:rsid w:val="00D24C0D"/>
    <w:rsid w:val="00D25208"/>
    <w:rsid w:val="00D2739D"/>
    <w:rsid w:val="00D27618"/>
    <w:rsid w:val="00D31005"/>
    <w:rsid w:val="00D33A07"/>
    <w:rsid w:val="00D33BE3"/>
    <w:rsid w:val="00D35DEB"/>
    <w:rsid w:val="00D361BF"/>
    <w:rsid w:val="00D3637C"/>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5219"/>
    <w:rsid w:val="00D77AB6"/>
    <w:rsid w:val="00D80795"/>
    <w:rsid w:val="00D80FFA"/>
    <w:rsid w:val="00D843A6"/>
    <w:rsid w:val="00D851BD"/>
    <w:rsid w:val="00D854BE"/>
    <w:rsid w:val="00D87009"/>
    <w:rsid w:val="00D87702"/>
    <w:rsid w:val="00D87E00"/>
    <w:rsid w:val="00D87E83"/>
    <w:rsid w:val="00D9134D"/>
    <w:rsid w:val="00D914CD"/>
    <w:rsid w:val="00D919E3"/>
    <w:rsid w:val="00D9260D"/>
    <w:rsid w:val="00D92893"/>
    <w:rsid w:val="00D92DA4"/>
    <w:rsid w:val="00D92ED2"/>
    <w:rsid w:val="00D93832"/>
    <w:rsid w:val="00D93914"/>
    <w:rsid w:val="00D949E8"/>
    <w:rsid w:val="00D94AE4"/>
    <w:rsid w:val="00D96808"/>
    <w:rsid w:val="00D96D11"/>
    <w:rsid w:val="00DA29BD"/>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294B"/>
    <w:rsid w:val="00DF4645"/>
    <w:rsid w:val="00DF71B8"/>
    <w:rsid w:val="00DF7834"/>
    <w:rsid w:val="00E00D16"/>
    <w:rsid w:val="00E01AC7"/>
    <w:rsid w:val="00E02228"/>
    <w:rsid w:val="00E0267E"/>
    <w:rsid w:val="00E042B7"/>
    <w:rsid w:val="00E04C5A"/>
    <w:rsid w:val="00E053D4"/>
    <w:rsid w:val="00E057D5"/>
    <w:rsid w:val="00E05D04"/>
    <w:rsid w:val="00E10513"/>
    <w:rsid w:val="00E107C1"/>
    <w:rsid w:val="00E1255A"/>
    <w:rsid w:val="00E131B9"/>
    <w:rsid w:val="00E131E1"/>
    <w:rsid w:val="00E147E9"/>
    <w:rsid w:val="00E1589E"/>
    <w:rsid w:val="00E16A39"/>
    <w:rsid w:val="00E16BF5"/>
    <w:rsid w:val="00E20D5B"/>
    <w:rsid w:val="00E223EE"/>
    <w:rsid w:val="00E2250E"/>
    <w:rsid w:val="00E2305F"/>
    <w:rsid w:val="00E241E2"/>
    <w:rsid w:val="00E24C00"/>
    <w:rsid w:val="00E26122"/>
    <w:rsid w:val="00E262F2"/>
    <w:rsid w:val="00E271EB"/>
    <w:rsid w:val="00E337F6"/>
    <w:rsid w:val="00E340BB"/>
    <w:rsid w:val="00E353C0"/>
    <w:rsid w:val="00E37983"/>
    <w:rsid w:val="00E37E4F"/>
    <w:rsid w:val="00E4131C"/>
    <w:rsid w:val="00E41B53"/>
    <w:rsid w:val="00E4283F"/>
    <w:rsid w:val="00E447E6"/>
    <w:rsid w:val="00E44821"/>
    <w:rsid w:val="00E45739"/>
    <w:rsid w:val="00E4615A"/>
    <w:rsid w:val="00E46C08"/>
    <w:rsid w:val="00E471CF"/>
    <w:rsid w:val="00E47979"/>
    <w:rsid w:val="00E520AE"/>
    <w:rsid w:val="00E52D7A"/>
    <w:rsid w:val="00E540B3"/>
    <w:rsid w:val="00E5433E"/>
    <w:rsid w:val="00E54D39"/>
    <w:rsid w:val="00E55DA6"/>
    <w:rsid w:val="00E575B2"/>
    <w:rsid w:val="00E606C4"/>
    <w:rsid w:val="00E609A3"/>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40AC"/>
    <w:rsid w:val="00ED53CE"/>
    <w:rsid w:val="00ED6022"/>
    <w:rsid w:val="00ED608E"/>
    <w:rsid w:val="00EE00AC"/>
    <w:rsid w:val="00EE14E2"/>
    <w:rsid w:val="00EE1996"/>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612C"/>
    <w:rsid w:val="00EF7203"/>
    <w:rsid w:val="00EF7AA9"/>
    <w:rsid w:val="00F004D9"/>
    <w:rsid w:val="00F01C6C"/>
    <w:rsid w:val="00F01C7D"/>
    <w:rsid w:val="00F025A2"/>
    <w:rsid w:val="00F036E9"/>
    <w:rsid w:val="00F0428F"/>
    <w:rsid w:val="00F043D1"/>
    <w:rsid w:val="00F0476F"/>
    <w:rsid w:val="00F07388"/>
    <w:rsid w:val="00F0750E"/>
    <w:rsid w:val="00F07939"/>
    <w:rsid w:val="00F10733"/>
    <w:rsid w:val="00F11387"/>
    <w:rsid w:val="00F12DE6"/>
    <w:rsid w:val="00F141DF"/>
    <w:rsid w:val="00F155C2"/>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21FD"/>
    <w:rsid w:val="00F52508"/>
    <w:rsid w:val="00F52DE9"/>
    <w:rsid w:val="00F54032"/>
    <w:rsid w:val="00F54A3D"/>
    <w:rsid w:val="00F54CB0"/>
    <w:rsid w:val="00F571A8"/>
    <w:rsid w:val="00F579CD"/>
    <w:rsid w:val="00F57A78"/>
    <w:rsid w:val="00F61301"/>
    <w:rsid w:val="00F61C8E"/>
    <w:rsid w:val="00F62A1D"/>
    <w:rsid w:val="00F633B4"/>
    <w:rsid w:val="00F653B8"/>
    <w:rsid w:val="00F66B03"/>
    <w:rsid w:val="00F673D2"/>
    <w:rsid w:val="00F701EF"/>
    <w:rsid w:val="00F71B89"/>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493"/>
    <w:rsid w:val="00FB1AB2"/>
    <w:rsid w:val="00FB22A3"/>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7E40"/>
    <w:rsid w:val="00FD046D"/>
    <w:rsid w:val="00FD0A57"/>
    <w:rsid w:val="00FD0B21"/>
    <w:rsid w:val="00FD0C60"/>
    <w:rsid w:val="00FD1924"/>
    <w:rsid w:val="00FD1C59"/>
    <w:rsid w:val="00FD4FC8"/>
    <w:rsid w:val="00FD5CC7"/>
    <w:rsid w:val="00FD66F0"/>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9"/>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9"/>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21591327">
          <w:marLeft w:val="994"/>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 w:id="48798492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6BEDA-7B2D-44D0-8789-21BC8E137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1008</Words>
  <Characters>5752</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6747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2024-03-28T02:19:00Z</dcterms:created>
  <dcterms:modified xsi:type="dcterms:W3CDTF">2024-04-04T08:36:00Z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